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6951" w:rsidRPr="00F36951" w:rsidRDefault="00F36951" w:rsidP="00F36951">
      <w:pPr>
        <w:pStyle w:val="ConsPlusTitlePage"/>
        <w:rPr>
          <w:rFonts w:ascii="Times New Roman" w:hAnsi="Times New Roman" w:cs="Times New Roman"/>
          <w:i/>
          <w:iCs/>
          <w:sz w:val="24"/>
        </w:rPr>
      </w:pPr>
      <w:r w:rsidRPr="00F36951">
        <w:rPr>
          <w:rFonts w:ascii="Times New Roman" w:hAnsi="Times New Roman" w:cs="Times New Roman"/>
          <w:i/>
          <w:iCs/>
          <w:sz w:val="24"/>
        </w:rPr>
        <w:t xml:space="preserve">Документ предоставлен </w:t>
      </w:r>
      <w:hyperlink r:id="rId4">
        <w:r w:rsidRPr="00F36951">
          <w:rPr>
            <w:rFonts w:ascii="Times New Roman" w:hAnsi="Times New Roman" w:cs="Times New Roman"/>
            <w:i/>
            <w:iCs/>
            <w:sz w:val="24"/>
          </w:rPr>
          <w:t>КонсультантПлюс</w:t>
        </w:r>
      </w:hyperlink>
      <w:r w:rsidRPr="00F36951">
        <w:rPr>
          <w:rFonts w:ascii="Times New Roman" w:hAnsi="Times New Roman" w:cs="Times New Roman"/>
          <w:i/>
          <w:iCs/>
          <w:sz w:val="24"/>
        </w:rP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7"/>
        <w:gridCol w:w="5128"/>
      </w:tblGrid>
      <w:tr w:rsidR="00F36951" w:rsidRPr="00F36951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F36951">
              <w:rPr>
                <w:rFonts w:ascii="Times New Roman" w:hAnsi="Times New Roman" w:cs="Times New Roman"/>
                <w:sz w:val="24"/>
              </w:rPr>
              <w:t>26 декабря 2024 года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F36951" w:rsidRPr="00F36951" w:rsidRDefault="00F369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 w:rsidRPr="00F36951">
              <w:rPr>
                <w:rFonts w:ascii="Times New Roman" w:hAnsi="Times New Roman" w:cs="Times New Roman"/>
                <w:sz w:val="24"/>
              </w:rPr>
              <w:t>N 482-ФЗ</w:t>
            </w:r>
          </w:p>
        </w:tc>
      </w:tr>
    </w:tbl>
    <w:p w:rsidR="00F36951" w:rsidRPr="00F36951" w:rsidRDefault="00F3695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</w:rPr>
      </w:pPr>
    </w:p>
    <w:p w:rsidR="00F36951" w:rsidRPr="00F36951" w:rsidRDefault="00F3695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36951" w:rsidRPr="00F36951" w:rsidRDefault="00F3695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РОССИЙСКАЯ ФЕДЕРАЦИЯ</w:t>
      </w:r>
    </w:p>
    <w:p w:rsidR="00F36951" w:rsidRPr="00F36951" w:rsidRDefault="00F3695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ФЕДЕРАЛЬНЫЙ ЗАКОН</w:t>
      </w:r>
    </w:p>
    <w:p w:rsidR="00F36951" w:rsidRPr="00F36951" w:rsidRDefault="00F36951">
      <w:pPr>
        <w:pStyle w:val="ConsPlusTitle"/>
        <w:jc w:val="center"/>
        <w:rPr>
          <w:rFonts w:ascii="Times New Roman" w:hAnsi="Times New Roman" w:cs="Times New Roman"/>
          <w:sz w:val="24"/>
        </w:rPr>
      </w:pPr>
    </w:p>
    <w:p w:rsidR="00F36951" w:rsidRPr="00F36951" w:rsidRDefault="00F3695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О ВНЕСЕНИИ ИЗМЕНЕНИЙ</w:t>
      </w:r>
    </w:p>
    <w:p w:rsidR="00F36951" w:rsidRPr="00F36951" w:rsidRDefault="00F36951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В ОТДЕЛЬНЫЕ ЗАКОНОДАТЕЛЬНЫЕ АКТЫ РОССИЙСКОЙ ФЕДЕРАЦИИ</w:t>
      </w: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36951" w:rsidRPr="00F36951" w:rsidRDefault="00F3695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Принят</w:t>
      </w:r>
    </w:p>
    <w:p w:rsidR="00F36951" w:rsidRPr="00F36951" w:rsidRDefault="00F3695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Государственной Думой</w:t>
      </w:r>
    </w:p>
    <w:p w:rsidR="00F36951" w:rsidRPr="00F36951" w:rsidRDefault="00F3695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17 декабря 2024 года</w:t>
      </w:r>
    </w:p>
    <w:p w:rsidR="00F36951" w:rsidRPr="00F36951" w:rsidRDefault="00F36951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F36951" w:rsidRPr="00F36951" w:rsidRDefault="00F3695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Одобрен</w:t>
      </w:r>
    </w:p>
    <w:p w:rsidR="00F36951" w:rsidRPr="00F36951" w:rsidRDefault="00F3695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Советом Федерации</w:t>
      </w:r>
    </w:p>
    <w:p w:rsidR="00F36951" w:rsidRPr="00F36951" w:rsidRDefault="00F3695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0 декабря 2024 года</w:t>
      </w:r>
    </w:p>
    <w:p w:rsidR="00F36951" w:rsidRPr="00F36951" w:rsidRDefault="00F369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Статья 1</w:t>
      </w: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hyperlink r:id="rId5">
        <w:r w:rsidRPr="00F36951">
          <w:rPr>
            <w:rFonts w:ascii="Times New Roman" w:hAnsi="Times New Roman" w:cs="Times New Roman"/>
            <w:sz w:val="24"/>
          </w:rPr>
          <w:t>Статью 74</w:t>
        </w:r>
      </w:hyperlink>
      <w:r w:rsidRPr="00F36951">
        <w:rPr>
          <w:rFonts w:ascii="Times New Roman" w:hAnsi="Times New Roman" w:cs="Times New Roman"/>
          <w:sz w:val="24"/>
        </w:rPr>
        <w:t xml:space="preserve"> Федерального закона от 16 июля 1998 года N 102-ФЗ "Об ипотеке (залоге недвижимости)" (Собрание законодательства Российской Федерации, 1998, N 29, ст. 3400; 2002, N 7, ст. 629; 2017, N 31, ст. 4766; 2019, N 31, ст. 4420) дополнить пунктом 7 следующего содержания: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"7. Ипотека приватизированного жилого помещения, которым пользуются члены семьи (бывшие члены семьи) собственника жилого помещения, имевшие в момент приватизации данного жилого помещения равные права пользования этим помещением с лицом, его приватизировавшим, а также ипотека жилого помещения, которое находится в собственности в связи с полной выплатой паевого взноса членом жилищного или жилищно-строительного кооператива и которым пользуются члены семьи (бывшие члены семьи) собственника жилого помещения, указанные в момент полной выплаты паевого взноса в качестве членов семьи члена жилищного или жилищно-строительного кооператива в ордере на жилое помещение, предоставленное на основании решения общего собрания членов жилищного или жилищно-строительного кооператива, либо в решении общего собрания членов жилищного или жилищно-строительного кооператива о предоставлении жилого помещения либо вселенные до указанного момента в жилое помещение в качестве членов семьи члена жилищного или жилищно-строительного кооператива на основании решения общего собрания членов жилищного или жилищно-строительного кооператива о вселении в жилое помещение либо решения суда, устанавливается с согласия, оформленного в письменной форме и нотариально удостоверенного, указанных в настоящем пункте членов семьи (бывших членов семьи) собственника жилого помещения.".</w:t>
      </w: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36951" w:rsidRPr="00F36951" w:rsidRDefault="00F369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Статья 2</w:t>
      </w: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hyperlink r:id="rId6">
        <w:r w:rsidRPr="00F36951">
          <w:rPr>
            <w:rFonts w:ascii="Times New Roman" w:hAnsi="Times New Roman" w:cs="Times New Roman"/>
            <w:sz w:val="24"/>
          </w:rPr>
          <w:t>Статью 19</w:t>
        </w:r>
      </w:hyperlink>
      <w:r w:rsidRPr="00F36951">
        <w:rPr>
          <w:rFonts w:ascii="Times New Roman" w:hAnsi="Times New Roman" w:cs="Times New Roman"/>
          <w:sz w:val="24"/>
        </w:rPr>
        <w:t xml:space="preserve"> Федерального закона от 29 декабря 2004 года N 189-ФЗ "О введении в действие Жилищного кодекса Российской Федерации" (Собрание законодательства Российской Федерации, 2005, N 1, ст. 15) изложить в следующей редакции:</w:t>
      </w: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"Статья 19</w:t>
      </w: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 xml:space="preserve">1. Если иное не установлено законом или договором, действие положений </w:t>
      </w:r>
      <w:hyperlink r:id="rId7">
        <w:r w:rsidRPr="00F36951">
          <w:rPr>
            <w:rFonts w:ascii="Times New Roman" w:hAnsi="Times New Roman" w:cs="Times New Roman"/>
            <w:sz w:val="24"/>
          </w:rPr>
          <w:t>части 4 статьи 31</w:t>
        </w:r>
      </w:hyperlink>
      <w:r w:rsidRPr="00F36951">
        <w:rPr>
          <w:rFonts w:ascii="Times New Roman" w:hAnsi="Times New Roman" w:cs="Times New Roman"/>
          <w:sz w:val="24"/>
        </w:rPr>
        <w:t xml:space="preserve"> Жилищного кодекса Российской Федерации не распространяется на бывших членов семьи собственника приватизированного жилого помещения при условии, что в момент приватизации данного жилого помещения указанные лица имели равные права пользования этим помещением с лицом, его приватизировавшим, и на бывших членов семьи собственника жилого помещения, право собственности на которое возникло на основании документа, подтверждающего полную выплату </w:t>
      </w:r>
      <w:r w:rsidRPr="00F36951">
        <w:rPr>
          <w:rFonts w:ascii="Times New Roman" w:hAnsi="Times New Roman" w:cs="Times New Roman"/>
          <w:sz w:val="24"/>
        </w:rPr>
        <w:lastRenderedPageBreak/>
        <w:t>паевого взноса членом жилищного или жилищно-строительного кооператива, при условии, что в момент полной выплаты паевого взноса эти лица были указаны в качестве членов семьи члена жилищного или жилищно-строительного кооператива в ордере, выданном при вселении в жилое помещение, предоставленное на основании решения общего собрания членов жилищного или жилищно-строительного кооператива, либо в решении общего собрания членов жилищного или жилищно-строительного кооператива о предоставлении жилого помещения либо до указанного момента были вселены в это жилое помещение в качестве членов семьи члена жилищного или жилищно-строительного кооператива на основании решения общего собрания членов жилищного или жилищно-строительного кооператива о вселении в жилое помещение либо решения суда и имели равные права пользования этим помещением с членом жилищного или жилищно-строительного кооператива.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2. Сведения о членах семьи (бывших членах семьи) собственника жилого помещения, право собственности на которое возникло в результате приватизации жилого помещения либо в связи с полной выплатой паевого взноса членом жилищного или жилищно-строительного кооператива, которые пользуются указанным жилым помещением и имели в момент приватизации жилого помещения равные права пользования этим помещением с лицом, его приватизировавшим, либо которые в момент полной выплаты паевого взноса были указаны в ордере в качестве членов семьи члена жилищного или жилищно-строительного кооператива либо в решении общего собрания членов жилищного или жилищно-строительного кооператива о предоставлении жилого помещения либо до указанного момента были вселены в это жилое помещение в качестве членов семьи члена жилищного или жилищно-строительного кооператива на основании решения общего собрания членов жилищного или жилищно-строительного кооператива о вселении в жилое помещение либо решения суда и имели равные права пользования этим помещением с членом жилищного или жилищно-строительного кооператива, подлежат внесению в Единый государственный реестр недвижимости в порядке, установленном законодательством Российской Федерации о государственной регистрации прав на недвижимое имущество.".</w:t>
      </w: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36951" w:rsidRPr="00F36951" w:rsidRDefault="00F369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</w:rPr>
      </w:pPr>
      <w:bookmarkStart w:id="0" w:name="P33"/>
      <w:bookmarkEnd w:id="0"/>
      <w:r w:rsidRPr="00F36951">
        <w:rPr>
          <w:rFonts w:ascii="Times New Roman" w:hAnsi="Times New Roman" w:cs="Times New Roman"/>
          <w:sz w:val="24"/>
        </w:rPr>
        <w:t>Статья 3</w:t>
      </w: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b/>
          <w:bCs/>
          <w:sz w:val="24"/>
        </w:rPr>
        <w:t xml:space="preserve">Внести в Федеральный </w:t>
      </w:r>
      <w:hyperlink r:id="rId8">
        <w:r w:rsidRPr="00F36951">
          <w:rPr>
            <w:rFonts w:ascii="Times New Roman" w:hAnsi="Times New Roman" w:cs="Times New Roman"/>
            <w:b/>
            <w:bCs/>
            <w:sz w:val="24"/>
          </w:rPr>
          <w:t>закон</w:t>
        </w:r>
      </w:hyperlink>
      <w:r w:rsidRPr="00F36951">
        <w:rPr>
          <w:rFonts w:ascii="Times New Roman" w:hAnsi="Times New Roman" w:cs="Times New Roman"/>
          <w:b/>
          <w:bCs/>
          <w:sz w:val="24"/>
        </w:rPr>
        <w:t xml:space="preserve"> от 30 декабря 2004 года N 214-ФЗ</w:t>
      </w:r>
      <w:r w:rsidRPr="00F36951">
        <w:rPr>
          <w:rFonts w:ascii="Times New Roman" w:hAnsi="Times New Roman" w:cs="Times New Roman"/>
          <w:sz w:val="24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2006, N 30, ст. 3287; 2009, N 29, ст. 3584; 2010, N 25, ст. 3070; 2012, N 29, ст. 3998; N 53, ст. 7619; 2014, N 26, ст. 3377; N 30, ст. 4225; 2016, N 27, ст. 4237; 2017, N 31, ст. 4767; 2018, N 1, ст. 90; N 53, ст. 8404; 2019, N 26, ст. 3317; 2021, N 1, ст. 33; N 18, ст. 3064; 2022, N 1, ст. 45; 2023, N 32, ст. 6153; 2024, N 8, ст. 1044; N 33, ст. 4962) следующие изменения:</w:t>
      </w:r>
    </w:p>
    <w:p w:rsidR="00F36951" w:rsidRPr="00F36951" w:rsidRDefault="00F36951">
      <w:pPr>
        <w:pStyle w:val="ConsPlusNormal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69"/>
        <w:gridCol w:w="113"/>
      </w:tblGrid>
      <w:tr w:rsidR="00F36951" w:rsidRPr="00F369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6951" w:rsidRPr="00F36951" w:rsidRDefault="00F3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36951">
              <w:rPr>
                <w:rFonts w:ascii="Times New Roman" w:hAnsi="Times New Roman" w:cs="Times New Roman"/>
                <w:sz w:val="24"/>
              </w:rPr>
              <w:t>КонсультантПлюс: примечание.</w:t>
            </w:r>
          </w:p>
          <w:p w:rsidR="00F36951" w:rsidRPr="00F36951" w:rsidRDefault="00F3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36951">
              <w:rPr>
                <w:rFonts w:ascii="Times New Roman" w:hAnsi="Times New Roman" w:cs="Times New Roman"/>
                <w:sz w:val="24"/>
              </w:rPr>
              <w:t xml:space="preserve">П. 1 ст. 3 </w:t>
            </w:r>
            <w:hyperlink w:anchor="P81">
              <w:r w:rsidRPr="00F36951">
                <w:rPr>
                  <w:rFonts w:ascii="Times New Roman" w:hAnsi="Times New Roman" w:cs="Times New Roman"/>
                  <w:sz w:val="24"/>
                </w:rPr>
                <w:t>вступает</w:t>
              </w:r>
            </w:hyperlink>
            <w:r w:rsidRPr="00F36951">
              <w:rPr>
                <w:rFonts w:ascii="Times New Roman" w:hAnsi="Times New Roman" w:cs="Times New Roman"/>
                <w:sz w:val="24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6951" w:rsidRPr="00F36951" w:rsidRDefault="00F3695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b/>
          <w:bCs/>
          <w:sz w:val="24"/>
        </w:rPr>
      </w:pPr>
      <w:bookmarkStart w:id="1" w:name="P38"/>
      <w:bookmarkEnd w:id="1"/>
      <w:r w:rsidRPr="00F36951">
        <w:rPr>
          <w:rFonts w:ascii="Times New Roman" w:hAnsi="Times New Roman" w:cs="Times New Roman"/>
          <w:b/>
          <w:bCs/>
          <w:sz w:val="24"/>
        </w:rPr>
        <w:t xml:space="preserve">1) </w:t>
      </w:r>
      <w:hyperlink r:id="rId9">
        <w:r w:rsidRPr="00F36951">
          <w:rPr>
            <w:rFonts w:ascii="Times New Roman" w:hAnsi="Times New Roman" w:cs="Times New Roman"/>
            <w:b/>
            <w:bCs/>
            <w:sz w:val="24"/>
          </w:rPr>
          <w:t>статью 4</w:t>
        </w:r>
      </w:hyperlink>
      <w:r w:rsidRPr="00F36951">
        <w:rPr>
          <w:rFonts w:ascii="Times New Roman" w:hAnsi="Times New Roman" w:cs="Times New Roman"/>
          <w:b/>
          <w:bCs/>
          <w:sz w:val="24"/>
        </w:rPr>
        <w:t xml:space="preserve"> дополнить частью 4.7 следующего содержания: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 xml:space="preserve">"4.7. Договор может предусматривать условие о соответствии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 стандарту организации, зарегистрированному в Федеральном информационном фонде стандартов в порядке, установленном законодательством Российской Федерации о стандартизации (далее - стандарт застройщика). При этом требования, предъявляемые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 в стандарте застройщика, не могут быть ниже минимальных требований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отделки, утвержденных федеральным органом исполнительной власти, осуществляющим функции по </w:t>
      </w:r>
      <w:r w:rsidRPr="00F36951">
        <w:rPr>
          <w:rFonts w:ascii="Times New Roman" w:hAnsi="Times New Roman" w:cs="Times New Roman"/>
          <w:sz w:val="24"/>
        </w:rPr>
        <w:lastRenderedPageBreak/>
        <w:t>выработке и реализации государственной политики и нормативно-правовому регулированию в сфере строительства, архитектуры и градостроительства. В указанном случае стандарт застройщика является неотъемлемой частью договора.";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 xml:space="preserve">2) в </w:t>
      </w:r>
      <w:hyperlink r:id="rId10">
        <w:r w:rsidRPr="00F36951">
          <w:rPr>
            <w:rFonts w:ascii="Times New Roman" w:hAnsi="Times New Roman" w:cs="Times New Roman"/>
            <w:sz w:val="24"/>
          </w:rPr>
          <w:t>статье 7</w:t>
        </w:r>
      </w:hyperlink>
      <w:r w:rsidRPr="00F36951">
        <w:rPr>
          <w:rFonts w:ascii="Times New Roman" w:hAnsi="Times New Roman" w:cs="Times New Roman"/>
          <w:sz w:val="24"/>
        </w:rPr>
        <w:t>: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69"/>
        <w:gridCol w:w="113"/>
      </w:tblGrid>
      <w:tr w:rsidR="00F36951" w:rsidRPr="00F369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6951" w:rsidRPr="00F36951" w:rsidRDefault="00F3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36951">
              <w:rPr>
                <w:rFonts w:ascii="Times New Roman" w:hAnsi="Times New Roman" w:cs="Times New Roman"/>
                <w:sz w:val="24"/>
              </w:rPr>
              <w:t>КонсультантПлюс: примечание.</w:t>
            </w:r>
          </w:p>
          <w:p w:rsidR="00F36951" w:rsidRPr="00F36951" w:rsidRDefault="00F3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36951">
              <w:rPr>
                <w:rFonts w:ascii="Times New Roman" w:hAnsi="Times New Roman" w:cs="Times New Roman"/>
                <w:sz w:val="24"/>
              </w:rPr>
              <w:t xml:space="preserve">П. "а" п. 2 ст. 3 </w:t>
            </w:r>
            <w:hyperlink w:anchor="P80">
              <w:r w:rsidRPr="00F36951">
                <w:rPr>
                  <w:rFonts w:ascii="Times New Roman" w:hAnsi="Times New Roman" w:cs="Times New Roman"/>
                  <w:sz w:val="24"/>
                </w:rPr>
                <w:t>вступает</w:t>
              </w:r>
            </w:hyperlink>
            <w:r w:rsidRPr="00F36951">
              <w:rPr>
                <w:rFonts w:ascii="Times New Roman" w:hAnsi="Times New Roman" w:cs="Times New Roman"/>
                <w:sz w:val="24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6951" w:rsidRPr="00F36951" w:rsidRDefault="00F3695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</w:rPr>
      </w:pPr>
      <w:bookmarkStart w:id="2" w:name="P43"/>
      <w:bookmarkEnd w:id="2"/>
      <w:r w:rsidRPr="00F36951">
        <w:rPr>
          <w:rFonts w:ascii="Times New Roman" w:hAnsi="Times New Roman" w:cs="Times New Roman"/>
          <w:sz w:val="24"/>
        </w:rPr>
        <w:t xml:space="preserve">а) в </w:t>
      </w:r>
      <w:hyperlink r:id="rId11">
        <w:r w:rsidRPr="00F36951">
          <w:rPr>
            <w:rFonts w:ascii="Times New Roman" w:hAnsi="Times New Roman" w:cs="Times New Roman"/>
            <w:sz w:val="24"/>
          </w:rPr>
          <w:t>части 1</w:t>
        </w:r>
      </w:hyperlink>
      <w:r w:rsidRPr="00F36951">
        <w:rPr>
          <w:rFonts w:ascii="Times New Roman" w:hAnsi="Times New Roman" w:cs="Times New Roman"/>
          <w:sz w:val="24"/>
        </w:rPr>
        <w:t xml:space="preserve"> слова "технических регламентов," исключить;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69"/>
        <w:gridCol w:w="113"/>
      </w:tblGrid>
      <w:tr w:rsidR="00F36951" w:rsidRPr="00F369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6951" w:rsidRPr="00F36951" w:rsidRDefault="00F3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36951">
              <w:rPr>
                <w:rFonts w:ascii="Times New Roman" w:hAnsi="Times New Roman" w:cs="Times New Roman"/>
                <w:sz w:val="24"/>
              </w:rPr>
              <w:t>КонсультантПлюс: примечание.</w:t>
            </w:r>
          </w:p>
          <w:p w:rsidR="00F36951" w:rsidRPr="00F36951" w:rsidRDefault="00F3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36951">
              <w:rPr>
                <w:rFonts w:ascii="Times New Roman" w:hAnsi="Times New Roman" w:cs="Times New Roman"/>
                <w:sz w:val="24"/>
              </w:rPr>
              <w:t xml:space="preserve">П. "б" п. 2 ст. 3 </w:t>
            </w:r>
            <w:hyperlink w:anchor="P81">
              <w:r w:rsidRPr="00F36951">
                <w:rPr>
                  <w:rFonts w:ascii="Times New Roman" w:hAnsi="Times New Roman" w:cs="Times New Roman"/>
                  <w:sz w:val="24"/>
                </w:rPr>
                <w:t>вступает</w:t>
              </w:r>
            </w:hyperlink>
            <w:r w:rsidRPr="00F36951">
              <w:rPr>
                <w:rFonts w:ascii="Times New Roman" w:hAnsi="Times New Roman" w:cs="Times New Roman"/>
                <w:sz w:val="24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6951" w:rsidRPr="00F36951" w:rsidRDefault="00F3695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</w:rPr>
      </w:pPr>
      <w:bookmarkStart w:id="3" w:name="P46"/>
      <w:bookmarkEnd w:id="3"/>
      <w:r w:rsidRPr="00F36951">
        <w:rPr>
          <w:rFonts w:ascii="Times New Roman" w:hAnsi="Times New Roman" w:cs="Times New Roman"/>
          <w:sz w:val="24"/>
        </w:rPr>
        <w:t xml:space="preserve">б) </w:t>
      </w:r>
      <w:hyperlink r:id="rId12">
        <w:r w:rsidRPr="00F36951">
          <w:rPr>
            <w:rFonts w:ascii="Times New Roman" w:hAnsi="Times New Roman" w:cs="Times New Roman"/>
            <w:sz w:val="24"/>
          </w:rPr>
          <w:t>дополнить</w:t>
        </w:r>
      </w:hyperlink>
      <w:r w:rsidRPr="00F36951">
        <w:rPr>
          <w:rFonts w:ascii="Times New Roman" w:hAnsi="Times New Roman" w:cs="Times New Roman"/>
          <w:sz w:val="24"/>
        </w:rPr>
        <w:t xml:space="preserve"> частью 1.2 следующего содержания: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"1.2. Если в отношении объекта долевого строительства заключен договор, включающий условия, предусмотренные частью 4.7 статьи 4 настоящего Федерального закона, соответствие требованиям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 подтверждается стандартом застройщика.";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69"/>
        <w:gridCol w:w="113"/>
      </w:tblGrid>
      <w:tr w:rsidR="00F36951" w:rsidRPr="00F369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6951" w:rsidRPr="00F36951" w:rsidRDefault="00F3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36951">
              <w:rPr>
                <w:rFonts w:ascii="Times New Roman" w:hAnsi="Times New Roman" w:cs="Times New Roman"/>
                <w:sz w:val="24"/>
              </w:rPr>
              <w:t>КонсультантПлюс: примечание.</w:t>
            </w:r>
          </w:p>
          <w:p w:rsidR="00F36951" w:rsidRPr="00F36951" w:rsidRDefault="00F3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36951">
              <w:rPr>
                <w:rFonts w:ascii="Times New Roman" w:hAnsi="Times New Roman" w:cs="Times New Roman"/>
                <w:sz w:val="24"/>
              </w:rPr>
              <w:t xml:space="preserve">П. "в" п. 2 ст. 3 </w:t>
            </w:r>
            <w:hyperlink w:anchor="P80">
              <w:r w:rsidRPr="00F36951">
                <w:rPr>
                  <w:rFonts w:ascii="Times New Roman" w:hAnsi="Times New Roman" w:cs="Times New Roman"/>
                  <w:sz w:val="24"/>
                </w:rPr>
                <w:t>вступает</w:t>
              </w:r>
            </w:hyperlink>
            <w:r w:rsidRPr="00F36951">
              <w:rPr>
                <w:rFonts w:ascii="Times New Roman" w:hAnsi="Times New Roman" w:cs="Times New Roman"/>
                <w:sz w:val="24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6951" w:rsidRPr="00F36951" w:rsidRDefault="00F3695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</w:rPr>
      </w:pPr>
      <w:bookmarkStart w:id="4" w:name="P50"/>
      <w:bookmarkEnd w:id="4"/>
      <w:r w:rsidRPr="00F36951">
        <w:rPr>
          <w:rFonts w:ascii="Times New Roman" w:hAnsi="Times New Roman" w:cs="Times New Roman"/>
          <w:sz w:val="24"/>
        </w:rPr>
        <w:t xml:space="preserve">в) в </w:t>
      </w:r>
      <w:hyperlink r:id="rId13">
        <w:r w:rsidRPr="00F36951">
          <w:rPr>
            <w:rFonts w:ascii="Times New Roman" w:hAnsi="Times New Roman" w:cs="Times New Roman"/>
            <w:sz w:val="24"/>
          </w:rPr>
          <w:t>части 5</w:t>
        </w:r>
      </w:hyperlink>
      <w:r w:rsidRPr="00F36951">
        <w:rPr>
          <w:rFonts w:ascii="Times New Roman" w:hAnsi="Times New Roman" w:cs="Times New Roman"/>
          <w:sz w:val="24"/>
        </w:rPr>
        <w:t xml:space="preserve"> первое предложение после слов "такого объекта долевого строительства" дополнить словами ", а также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отделки";</w:t>
      </w:r>
    </w:p>
    <w:p w:rsidR="00F36951" w:rsidRPr="00F36951" w:rsidRDefault="00F36951">
      <w:pPr>
        <w:pStyle w:val="ConsPlusNormal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69"/>
        <w:gridCol w:w="113"/>
      </w:tblGrid>
      <w:tr w:rsidR="00F36951" w:rsidRPr="00F369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6951" w:rsidRPr="00F36951" w:rsidRDefault="00F3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36951">
              <w:rPr>
                <w:rFonts w:ascii="Times New Roman" w:hAnsi="Times New Roman" w:cs="Times New Roman"/>
                <w:sz w:val="24"/>
              </w:rPr>
              <w:t>КонсультантПлюс: примечание.</w:t>
            </w:r>
          </w:p>
          <w:p w:rsidR="00F36951" w:rsidRPr="00F36951" w:rsidRDefault="00F3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36951">
              <w:rPr>
                <w:rFonts w:ascii="Times New Roman" w:hAnsi="Times New Roman" w:cs="Times New Roman"/>
                <w:sz w:val="24"/>
              </w:rPr>
              <w:t xml:space="preserve">П. "г" п. 2 ст. 3 </w:t>
            </w:r>
            <w:hyperlink w:anchor="P80">
              <w:r w:rsidRPr="00F36951">
                <w:rPr>
                  <w:rFonts w:ascii="Times New Roman" w:hAnsi="Times New Roman" w:cs="Times New Roman"/>
                  <w:sz w:val="24"/>
                </w:rPr>
                <w:t>вступает</w:t>
              </w:r>
            </w:hyperlink>
            <w:r w:rsidRPr="00F36951">
              <w:rPr>
                <w:rFonts w:ascii="Times New Roman" w:hAnsi="Times New Roman" w:cs="Times New Roman"/>
                <w:sz w:val="24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6951" w:rsidRPr="00F36951" w:rsidRDefault="00F3695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</w:rPr>
      </w:pPr>
      <w:bookmarkStart w:id="5" w:name="P53"/>
      <w:bookmarkEnd w:id="5"/>
      <w:r w:rsidRPr="00F36951">
        <w:rPr>
          <w:rFonts w:ascii="Times New Roman" w:hAnsi="Times New Roman" w:cs="Times New Roman"/>
          <w:sz w:val="24"/>
        </w:rPr>
        <w:t xml:space="preserve">г) </w:t>
      </w:r>
      <w:hyperlink r:id="rId14">
        <w:r w:rsidRPr="00F36951">
          <w:rPr>
            <w:rFonts w:ascii="Times New Roman" w:hAnsi="Times New Roman" w:cs="Times New Roman"/>
            <w:sz w:val="24"/>
          </w:rPr>
          <w:t>дополнить</w:t>
        </w:r>
      </w:hyperlink>
      <w:r w:rsidRPr="00F36951">
        <w:rPr>
          <w:rFonts w:ascii="Times New Roman" w:hAnsi="Times New Roman" w:cs="Times New Roman"/>
          <w:sz w:val="24"/>
        </w:rPr>
        <w:t xml:space="preserve"> частью 5.2 следующего содержания: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"5.2. 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договором и не может составлять менее чем один год. Указанный гарантийный срок исчисляется со дня передачи объекта долевого строительства участнику долевого строительства.";</w:t>
      </w:r>
    </w:p>
    <w:p w:rsidR="00F36951" w:rsidRPr="00F36951" w:rsidRDefault="00F36951">
      <w:pPr>
        <w:pStyle w:val="ConsPlusNormal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69"/>
        <w:gridCol w:w="113"/>
      </w:tblGrid>
      <w:tr w:rsidR="00F36951" w:rsidRPr="00F369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6951" w:rsidRPr="00F36951" w:rsidRDefault="00F3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36951">
              <w:rPr>
                <w:rFonts w:ascii="Times New Roman" w:hAnsi="Times New Roman" w:cs="Times New Roman"/>
                <w:sz w:val="24"/>
              </w:rPr>
              <w:t>КонсультантПлюс: примечание.</w:t>
            </w:r>
          </w:p>
          <w:p w:rsidR="00F36951" w:rsidRPr="00F36951" w:rsidRDefault="00F36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36951">
              <w:rPr>
                <w:rFonts w:ascii="Times New Roman" w:hAnsi="Times New Roman" w:cs="Times New Roman"/>
                <w:sz w:val="24"/>
              </w:rPr>
              <w:t xml:space="preserve">П. 3 ст. 3 </w:t>
            </w:r>
            <w:hyperlink w:anchor="P80">
              <w:r w:rsidRPr="00F36951">
                <w:rPr>
                  <w:rFonts w:ascii="Times New Roman" w:hAnsi="Times New Roman" w:cs="Times New Roman"/>
                  <w:sz w:val="24"/>
                </w:rPr>
                <w:t>вступает</w:t>
              </w:r>
            </w:hyperlink>
            <w:r w:rsidRPr="00F36951">
              <w:rPr>
                <w:rFonts w:ascii="Times New Roman" w:hAnsi="Times New Roman" w:cs="Times New Roman"/>
                <w:sz w:val="24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951" w:rsidRPr="00F36951" w:rsidRDefault="00F36951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36951" w:rsidRPr="00F36951" w:rsidRDefault="00F36951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</w:rPr>
      </w:pPr>
      <w:bookmarkStart w:id="6" w:name="P57"/>
      <w:bookmarkEnd w:id="6"/>
      <w:r w:rsidRPr="00F36951">
        <w:rPr>
          <w:rFonts w:ascii="Times New Roman" w:hAnsi="Times New Roman" w:cs="Times New Roman"/>
          <w:sz w:val="24"/>
        </w:rPr>
        <w:t xml:space="preserve">3) </w:t>
      </w:r>
      <w:hyperlink r:id="rId15">
        <w:r w:rsidRPr="00F36951">
          <w:rPr>
            <w:rFonts w:ascii="Times New Roman" w:hAnsi="Times New Roman" w:cs="Times New Roman"/>
            <w:sz w:val="24"/>
          </w:rPr>
          <w:t>статью 10</w:t>
        </w:r>
      </w:hyperlink>
      <w:r w:rsidRPr="00F36951">
        <w:rPr>
          <w:rFonts w:ascii="Times New Roman" w:hAnsi="Times New Roman" w:cs="Times New Roman"/>
          <w:sz w:val="24"/>
        </w:rPr>
        <w:t xml:space="preserve"> дополнить частью 4 следующего содержания: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 xml:space="preserve">"4. При удовлетворении судом требований участника долевого строительства в связи с нарушением застройщиком требований к результату производства отделочных работ, работ по установке оконных и дверных блоков, сантехнического оборудования и входящих в состав такого объекта долевого строительства элементов отделки, изделий и оборудования соответственно, в том числе при удовлетворении требований о соразмерном уменьшении цены договора, возмещении расходов участника долевого строительства на устранение недостатков, об уплате неустойки (штрафов, пеней), процентов и о возмещении убытков, общая сумма, подлежащая взысканию с застройщика, не может превышать три процента от цены договора, если уплата денежных средств в </w:t>
      </w:r>
      <w:r w:rsidRPr="00F36951">
        <w:rPr>
          <w:rFonts w:ascii="Times New Roman" w:hAnsi="Times New Roman" w:cs="Times New Roman"/>
          <w:sz w:val="24"/>
        </w:rPr>
        <w:lastRenderedPageBreak/>
        <w:t>большем размере не предусмотрена договором. Положения настоящей части не применяются при определении размера неустоек (пеней), предусмотренных частями 2 и 2.1 статьи 6 настоящего Федерального закона, а также не распространяются на денежные средства, уплаченные участником долевого строительства в счет цены договора и подлежащие возврату в случае расторжения договора по основаниям, предусмотренным настоящим Федеральным законом.".</w:t>
      </w: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36951" w:rsidRPr="00F36951" w:rsidRDefault="00F369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Статья 4</w:t>
      </w: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 xml:space="preserve">Внести в Федеральный </w:t>
      </w:r>
      <w:hyperlink r:id="rId16">
        <w:r w:rsidRPr="00F36951">
          <w:rPr>
            <w:rFonts w:ascii="Times New Roman" w:hAnsi="Times New Roman" w:cs="Times New Roman"/>
            <w:sz w:val="24"/>
          </w:rPr>
          <w:t>закон</w:t>
        </w:r>
      </w:hyperlink>
      <w:r w:rsidRPr="00F36951">
        <w:rPr>
          <w:rFonts w:ascii="Times New Roman" w:hAnsi="Times New Roman" w:cs="Times New Roman"/>
          <w:sz w:val="24"/>
        </w:rPr>
        <w:t xml:space="preserve"> от 13 июля 2015 года N 218-ФЗ "О государственной регистрации недвижимости" (Собрание законодательства Российской Федерации, 2015, N 29, ст. 4344; 2016, N 18, ст. 2495; N 27, ст. 4294; 2017, N 27, ст. 3938; N 31, ст. 4767, 4796; 2018, N 1, ст. 70; N 32, ст. 5134; 2019, N 25, ст. 3170; N 31, ст. 4445; 2020, N 31, ст. 5028; 2021, N 18, ст. 3064; 2022, N 29, ст. 5233, 5283; N 50, ст. 8801; 2023, N 25, ст. 4437; N 32, ст. 6129; 2024, N 31, ст. 4467) следующие изменения: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 xml:space="preserve">1) </w:t>
      </w:r>
      <w:hyperlink r:id="rId17">
        <w:r w:rsidRPr="00F36951">
          <w:rPr>
            <w:rFonts w:ascii="Times New Roman" w:hAnsi="Times New Roman" w:cs="Times New Roman"/>
            <w:sz w:val="24"/>
          </w:rPr>
          <w:t>часть 3 статьи 9</w:t>
        </w:r>
      </w:hyperlink>
      <w:r w:rsidRPr="00F36951">
        <w:rPr>
          <w:rFonts w:ascii="Times New Roman" w:hAnsi="Times New Roman" w:cs="Times New Roman"/>
          <w:sz w:val="24"/>
        </w:rPr>
        <w:t xml:space="preserve"> дополнить пунктами 8.6 и 8.7 следующего содержания: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"8.6) сведения о членах семьи (бывших членах семьи) собственника приватизированного жилого помещения при условии, что в момент приватизации данного жилого помещения указанные лица имели равные права пользования этим помещением с лицом, его приватизировавшим;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8.7) сведения о членах семьи (бывших членах семьи) собственника жилого помещения, указанных в момент полной выплаты паевого взноса в качестве членов семьи члена жилищного или жилищно-строительного кооператива в ордере на жилое помещение, предоставленное на основании решения общего собрания членов жилищного или жилищно-строительного кооператива, либо в решении общего собрания членов жилищного или жилищно-строительного кооператива о предоставлении жилого помещения либо вселенных до указанного момента в жилое помещение в качестве членов семьи члена жилищного или жилищно-строительного кооператива на основании решения общего собрания членов жилищного или жилищно-строительного кооператива о вселении в жилое помещение либо решения суда;";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 xml:space="preserve">2) </w:t>
      </w:r>
      <w:hyperlink r:id="rId18">
        <w:r w:rsidRPr="00F36951">
          <w:rPr>
            <w:rFonts w:ascii="Times New Roman" w:hAnsi="Times New Roman" w:cs="Times New Roman"/>
            <w:sz w:val="24"/>
          </w:rPr>
          <w:t>статью 38</w:t>
        </w:r>
      </w:hyperlink>
      <w:r w:rsidRPr="00F36951">
        <w:rPr>
          <w:rFonts w:ascii="Times New Roman" w:hAnsi="Times New Roman" w:cs="Times New Roman"/>
          <w:sz w:val="24"/>
        </w:rPr>
        <w:t xml:space="preserve"> дополнить частью 13 следующего содержания: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 xml:space="preserve">"13. При представлении собственником жилого помещения, право собственности которого в Едином государственном реестре недвижимости зарегистрировано на основании договора передачи жилого помещения в собственность (приватизации) или на основании документа, подтверждающего полную выплату паевого взноса членом жилищного или жилищно-строительного кооператива, либо его законным представителем и членом семьи (бывшим членом семьи) указанного собственника жилого помещения при условии, что в момент приватизации данного жилого помещения такие члены семьи (бывшие члены семьи) имели равные права пользования этим помещением с лицом, его приватизировавшим, либо такие члены семьи (бывшие члены семьи) в момент полной выплаты паевого взноса были указаны в качестве членов семьи члена жилищного или жилищно-строительного кооператива в ордере на жилое помещение, предоставленное на основании решения общего собрания членов жилищного или жилищно-строительного кооператива, либо в решении общего собрания членов жилищного или жилищно-строительного кооператива о предоставлении жилого помещения либо до указанного момента были вселены в это жилое помещение в качестве членов семьи члена жилищного или жилищно-строительного кооператива на основании решения общего собрания членов жилищного или жилищно-строительного кооператива о вселении в жилое помещение либо решения суда, заявления о внесении в Единый государственный реестр недвижимости сведений о таких членах семьи (бывших членах семьи) собственника жилого помещения указанные сведения вносятся в Единый государственный реестр недвижимости в срок не более пяти рабочих дней с момента поступления соответствующего заявления. К указанному в настоящей части заявлению прилагается договор передачи жилого помещения в собственность (приватизации), либо ордер на жилое помещение, предоставленное на основании решения общего собрания членов жилищного или жилищно-строительного кооператива, либо решение общего собрания членов жилищного или жилищно-строительного кооператива о предоставлении жилого </w:t>
      </w:r>
      <w:r w:rsidRPr="00F36951">
        <w:rPr>
          <w:rFonts w:ascii="Times New Roman" w:hAnsi="Times New Roman" w:cs="Times New Roman"/>
          <w:sz w:val="24"/>
        </w:rPr>
        <w:lastRenderedPageBreak/>
        <w:t>помещения, либо решение общего собрания членов жилищного или жилищно-строительного кооператива о вселении в жилое помещение, либо решение суда, подтверждающие право пользования членом семьи (членами семьи), бывшим членом семьи (бывшими членами семьи) собственника жилого помещения таким жилым помещением. В случае, если жилое помещение находится в общей долевой собственности, с указанным в настоящей части заявлением обращаются все лица, в собственности которых находится такое помещение. Указанные в настоящей части сведения могут вноситься в Единый государственный реестр недвижимости на основании решения суда. Указанные сведения исключаются из Единого государственного реестра недвижимости на основании заявлений собственника (собственников) жилого помещения и лица, в отношении которого такие сведения внесены в Единый государственный реестр недвижимости, или на основании решения суда в срок не более пяти рабочих дней с момента поступления соответствующего заявления или решения суда.";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 xml:space="preserve">3) в </w:t>
      </w:r>
      <w:hyperlink r:id="rId19">
        <w:r w:rsidRPr="00F36951">
          <w:rPr>
            <w:rFonts w:ascii="Times New Roman" w:hAnsi="Times New Roman" w:cs="Times New Roman"/>
            <w:sz w:val="24"/>
          </w:rPr>
          <w:t>статье 39</w:t>
        </w:r>
      </w:hyperlink>
      <w:r w:rsidRPr="00F36951">
        <w:rPr>
          <w:rFonts w:ascii="Times New Roman" w:hAnsi="Times New Roman" w:cs="Times New Roman"/>
          <w:sz w:val="24"/>
        </w:rPr>
        <w:t>: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 xml:space="preserve">а) в </w:t>
      </w:r>
      <w:hyperlink r:id="rId20">
        <w:r w:rsidRPr="00F36951">
          <w:rPr>
            <w:rFonts w:ascii="Times New Roman" w:hAnsi="Times New Roman" w:cs="Times New Roman"/>
            <w:sz w:val="24"/>
          </w:rPr>
          <w:t>части 1</w:t>
        </w:r>
      </w:hyperlink>
      <w:r w:rsidRPr="00F36951">
        <w:rPr>
          <w:rFonts w:ascii="Times New Roman" w:hAnsi="Times New Roman" w:cs="Times New Roman"/>
          <w:sz w:val="24"/>
        </w:rPr>
        <w:t xml:space="preserve"> слова "частях 1 - 3 статьи 38" заменить словами "частях 1 - 3, 6, 10, 11, 13 статьи 38", слова ", пунктом 1 части 12" исключить;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 xml:space="preserve">б) в </w:t>
      </w:r>
      <w:hyperlink r:id="rId21">
        <w:r w:rsidRPr="00F36951">
          <w:rPr>
            <w:rFonts w:ascii="Times New Roman" w:hAnsi="Times New Roman" w:cs="Times New Roman"/>
            <w:sz w:val="24"/>
          </w:rPr>
          <w:t>части 2</w:t>
        </w:r>
      </w:hyperlink>
      <w:r w:rsidRPr="00F36951">
        <w:rPr>
          <w:rFonts w:ascii="Times New Roman" w:hAnsi="Times New Roman" w:cs="Times New Roman"/>
          <w:sz w:val="24"/>
        </w:rPr>
        <w:t xml:space="preserve"> слова "частях 1 - 3 статьи 38" заменить словами "частях 1 - 3, 6, 10, 11, 13 статьи 38";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 xml:space="preserve">в) в </w:t>
      </w:r>
      <w:hyperlink r:id="rId22">
        <w:r w:rsidRPr="00F36951">
          <w:rPr>
            <w:rFonts w:ascii="Times New Roman" w:hAnsi="Times New Roman" w:cs="Times New Roman"/>
            <w:sz w:val="24"/>
          </w:rPr>
          <w:t>абзаце первом части 4</w:t>
        </w:r>
      </w:hyperlink>
      <w:r w:rsidRPr="00F36951">
        <w:rPr>
          <w:rFonts w:ascii="Times New Roman" w:hAnsi="Times New Roman" w:cs="Times New Roman"/>
          <w:sz w:val="24"/>
        </w:rPr>
        <w:t xml:space="preserve"> слова "частях 1 - 3 статьи 38" заменить словами "частях 1 - 3, 6, 10, 11, 13 статьи 38".</w:t>
      </w: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36951" w:rsidRPr="00F36951" w:rsidRDefault="00F369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Статья 5</w:t>
      </w: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hyperlink r:id="rId23">
        <w:r w:rsidRPr="00F36951">
          <w:rPr>
            <w:rFonts w:ascii="Times New Roman" w:hAnsi="Times New Roman" w:cs="Times New Roman"/>
            <w:sz w:val="24"/>
          </w:rPr>
          <w:t>Пункт 8 статьи 1</w:t>
        </w:r>
      </w:hyperlink>
      <w:r w:rsidRPr="00F36951">
        <w:rPr>
          <w:rFonts w:ascii="Times New Roman" w:hAnsi="Times New Roman" w:cs="Times New Roman"/>
          <w:sz w:val="24"/>
        </w:rPr>
        <w:t xml:space="preserve"> Федерального закона от 22 июля 2024 года N 207-ФЗ "О внесении изменений в Федеральный закон "О государственной регистрации недвижимости" и признании утратившими силу отдельных положений законодательных актов Российской Федерации" (Собрание законодательства Российской Федерации, 2024, N 31, ст. 4467) исключить.</w:t>
      </w: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36951" w:rsidRPr="00F36951" w:rsidRDefault="00F36951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Статья 6</w:t>
      </w: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 xml:space="preserve">1. Настоящий Федеральный закон вступает в силу с 1 сентября 2025 года, за исключением </w:t>
      </w:r>
      <w:hyperlink w:anchor="P33">
        <w:r w:rsidRPr="00F36951">
          <w:rPr>
            <w:rFonts w:ascii="Times New Roman" w:hAnsi="Times New Roman" w:cs="Times New Roman"/>
            <w:sz w:val="24"/>
          </w:rPr>
          <w:t>статьи 3</w:t>
        </w:r>
      </w:hyperlink>
      <w:r w:rsidRPr="00F36951">
        <w:rPr>
          <w:rFonts w:ascii="Times New Roman" w:hAnsi="Times New Roman" w:cs="Times New Roman"/>
          <w:sz w:val="24"/>
        </w:rPr>
        <w:t xml:space="preserve"> настоящего Федерального закона.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7" w:name="P80"/>
      <w:bookmarkEnd w:id="7"/>
      <w:r w:rsidRPr="00F36951">
        <w:rPr>
          <w:rFonts w:ascii="Times New Roman" w:hAnsi="Times New Roman" w:cs="Times New Roman"/>
          <w:sz w:val="24"/>
        </w:rPr>
        <w:t xml:space="preserve">2. </w:t>
      </w:r>
      <w:hyperlink w:anchor="P43">
        <w:r w:rsidRPr="00F36951">
          <w:rPr>
            <w:rFonts w:ascii="Times New Roman" w:hAnsi="Times New Roman" w:cs="Times New Roman"/>
            <w:sz w:val="24"/>
          </w:rPr>
          <w:t>Подпункты "а"</w:t>
        </w:r>
      </w:hyperlink>
      <w:r w:rsidRPr="00F36951">
        <w:rPr>
          <w:rFonts w:ascii="Times New Roman" w:hAnsi="Times New Roman" w:cs="Times New Roman"/>
          <w:sz w:val="24"/>
        </w:rPr>
        <w:t xml:space="preserve">, </w:t>
      </w:r>
      <w:hyperlink w:anchor="P50">
        <w:r w:rsidRPr="00F36951">
          <w:rPr>
            <w:rFonts w:ascii="Times New Roman" w:hAnsi="Times New Roman" w:cs="Times New Roman"/>
            <w:sz w:val="24"/>
          </w:rPr>
          <w:t>"в"</w:t>
        </w:r>
      </w:hyperlink>
      <w:r w:rsidRPr="00F36951">
        <w:rPr>
          <w:rFonts w:ascii="Times New Roman" w:hAnsi="Times New Roman" w:cs="Times New Roman"/>
          <w:sz w:val="24"/>
        </w:rPr>
        <w:t xml:space="preserve"> и </w:t>
      </w:r>
      <w:hyperlink w:anchor="P53">
        <w:r w:rsidRPr="00F36951">
          <w:rPr>
            <w:rFonts w:ascii="Times New Roman" w:hAnsi="Times New Roman" w:cs="Times New Roman"/>
            <w:sz w:val="24"/>
          </w:rPr>
          <w:t>"г" пункта 2</w:t>
        </w:r>
      </w:hyperlink>
      <w:r w:rsidRPr="00F36951">
        <w:rPr>
          <w:rFonts w:ascii="Times New Roman" w:hAnsi="Times New Roman" w:cs="Times New Roman"/>
          <w:sz w:val="24"/>
        </w:rPr>
        <w:t xml:space="preserve"> и </w:t>
      </w:r>
      <w:hyperlink w:anchor="P57">
        <w:r w:rsidRPr="00F36951">
          <w:rPr>
            <w:rFonts w:ascii="Times New Roman" w:hAnsi="Times New Roman" w:cs="Times New Roman"/>
            <w:sz w:val="24"/>
          </w:rPr>
          <w:t>пункт 3 статьи 3</w:t>
        </w:r>
      </w:hyperlink>
      <w:r w:rsidRPr="00F36951">
        <w:rPr>
          <w:rFonts w:ascii="Times New Roman" w:hAnsi="Times New Roman" w:cs="Times New Roman"/>
          <w:sz w:val="24"/>
        </w:rPr>
        <w:t xml:space="preserve"> настоящего Федерального закона вступают в силу с 1 января 2025 года.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bookmarkStart w:id="8" w:name="P81"/>
      <w:bookmarkEnd w:id="8"/>
      <w:r w:rsidRPr="00F36951">
        <w:rPr>
          <w:rFonts w:ascii="Times New Roman" w:hAnsi="Times New Roman" w:cs="Times New Roman"/>
          <w:sz w:val="24"/>
        </w:rPr>
        <w:t xml:space="preserve">3. </w:t>
      </w:r>
      <w:hyperlink w:anchor="P38">
        <w:r w:rsidRPr="00F36951">
          <w:rPr>
            <w:rFonts w:ascii="Times New Roman" w:hAnsi="Times New Roman" w:cs="Times New Roman"/>
            <w:sz w:val="24"/>
          </w:rPr>
          <w:t>Пункт 1</w:t>
        </w:r>
      </w:hyperlink>
      <w:r w:rsidRPr="00F36951">
        <w:rPr>
          <w:rFonts w:ascii="Times New Roman" w:hAnsi="Times New Roman" w:cs="Times New Roman"/>
          <w:sz w:val="24"/>
        </w:rPr>
        <w:t xml:space="preserve"> и </w:t>
      </w:r>
      <w:hyperlink w:anchor="P46">
        <w:r w:rsidRPr="00F36951">
          <w:rPr>
            <w:rFonts w:ascii="Times New Roman" w:hAnsi="Times New Roman" w:cs="Times New Roman"/>
            <w:sz w:val="24"/>
          </w:rPr>
          <w:t>подпункт "б" пункта 2 статьи 3</w:t>
        </w:r>
      </w:hyperlink>
      <w:r w:rsidRPr="00F36951">
        <w:rPr>
          <w:rFonts w:ascii="Times New Roman" w:hAnsi="Times New Roman" w:cs="Times New Roman"/>
          <w:sz w:val="24"/>
        </w:rPr>
        <w:t xml:space="preserve"> настоящего Федерального закона вступают в силу с 1 марта 2025 года.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 xml:space="preserve">4. К нормативному правовому акту Российской Федерации, устанавливающему обязательные требования и предусмотренному </w:t>
      </w:r>
      <w:hyperlink r:id="rId24">
        <w:r w:rsidRPr="00F36951">
          <w:rPr>
            <w:rFonts w:ascii="Times New Roman" w:hAnsi="Times New Roman" w:cs="Times New Roman"/>
            <w:sz w:val="24"/>
          </w:rPr>
          <w:t>частью 4.7 статьи 4</w:t>
        </w:r>
      </w:hyperlink>
      <w:r w:rsidRPr="00F36951">
        <w:rPr>
          <w:rFonts w:ascii="Times New Roman" w:hAnsi="Times New Roman" w:cs="Times New Roman"/>
          <w:sz w:val="24"/>
        </w:rPr>
        <w:t xml:space="preserve"> Федерального закона </w:t>
      </w:r>
      <w:r w:rsidRPr="00F36951">
        <w:rPr>
          <w:rFonts w:ascii="Times New Roman" w:hAnsi="Times New Roman" w:cs="Times New Roman"/>
          <w:b/>
          <w:bCs/>
          <w:sz w:val="24"/>
        </w:rPr>
        <w:t>от 30 декабря 2004 года N 214-ФЗ</w:t>
      </w:r>
      <w:r w:rsidRPr="00F36951">
        <w:rPr>
          <w:rFonts w:ascii="Times New Roman" w:hAnsi="Times New Roman" w:cs="Times New Roman"/>
          <w:sz w:val="24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не применяются положения </w:t>
      </w:r>
      <w:hyperlink r:id="rId25">
        <w:r w:rsidRPr="00F36951">
          <w:rPr>
            <w:rFonts w:ascii="Times New Roman" w:hAnsi="Times New Roman" w:cs="Times New Roman"/>
            <w:sz w:val="24"/>
          </w:rPr>
          <w:t>части 1 статьи 3</w:t>
        </w:r>
      </w:hyperlink>
      <w:r w:rsidRPr="00F36951">
        <w:rPr>
          <w:rFonts w:ascii="Times New Roman" w:hAnsi="Times New Roman" w:cs="Times New Roman"/>
          <w:sz w:val="24"/>
        </w:rPr>
        <w:t xml:space="preserve"> и </w:t>
      </w:r>
      <w:hyperlink r:id="rId26">
        <w:r w:rsidRPr="00F36951">
          <w:rPr>
            <w:rFonts w:ascii="Times New Roman" w:hAnsi="Times New Roman" w:cs="Times New Roman"/>
            <w:sz w:val="24"/>
          </w:rPr>
          <w:t>статьи 11</w:t>
        </w:r>
      </w:hyperlink>
      <w:r w:rsidRPr="00F36951">
        <w:rPr>
          <w:rFonts w:ascii="Times New Roman" w:hAnsi="Times New Roman" w:cs="Times New Roman"/>
          <w:sz w:val="24"/>
        </w:rPr>
        <w:t xml:space="preserve"> Федерального закона от 31 июля 2020 года N 247-ФЗ "Об обязательных требованиях в Российской Федерации".</w:t>
      </w:r>
    </w:p>
    <w:p w:rsidR="00F36951" w:rsidRPr="00F36951" w:rsidRDefault="00F3695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 xml:space="preserve">5. </w:t>
      </w:r>
      <w:r w:rsidRPr="00F36951">
        <w:rPr>
          <w:rFonts w:ascii="Times New Roman" w:hAnsi="Times New Roman" w:cs="Times New Roman"/>
          <w:b/>
          <w:bCs/>
          <w:sz w:val="24"/>
        </w:rPr>
        <w:t xml:space="preserve">Положения </w:t>
      </w:r>
      <w:hyperlink r:id="rId27">
        <w:r w:rsidRPr="00F36951">
          <w:rPr>
            <w:rFonts w:ascii="Times New Roman" w:hAnsi="Times New Roman" w:cs="Times New Roman"/>
            <w:b/>
            <w:bCs/>
            <w:sz w:val="24"/>
          </w:rPr>
          <w:t>части 4 статьи 10</w:t>
        </w:r>
      </w:hyperlink>
      <w:r w:rsidRPr="00F36951">
        <w:rPr>
          <w:rFonts w:ascii="Times New Roman" w:hAnsi="Times New Roman" w:cs="Times New Roman"/>
          <w:b/>
          <w:bCs/>
          <w:sz w:val="24"/>
        </w:rPr>
        <w:t xml:space="preserve"> Федерального закона от 30 декабря 2004 года N 214-ФЗ</w:t>
      </w:r>
      <w:r w:rsidRPr="00F36951">
        <w:rPr>
          <w:rFonts w:ascii="Times New Roman" w:hAnsi="Times New Roman" w:cs="Times New Roman"/>
          <w:sz w:val="24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применяются к правоотношениям, возникшим из договоров участия в долевом строительстве, заключенных до дня вступления в силу настоящего Федерального закона, и применяются в части прав и обязанностей, </w:t>
      </w:r>
      <w:r w:rsidRPr="00F36951">
        <w:rPr>
          <w:rFonts w:ascii="Times New Roman" w:hAnsi="Times New Roman" w:cs="Times New Roman"/>
          <w:sz w:val="24"/>
        </w:rPr>
        <w:lastRenderedPageBreak/>
        <w:t>которые возникнут после 1 января 2025 года.</w:t>
      </w:r>
    </w:p>
    <w:p w:rsidR="00F36951" w:rsidRPr="00F36951" w:rsidRDefault="00F36951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F36951" w:rsidRPr="00F36951" w:rsidRDefault="00F3695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Президент</w:t>
      </w:r>
    </w:p>
    <w:p w:rsidR="00F36951" w:rsidRPr="00F36951" w:rsidRDefault="00F3695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Российской Федерации</w:t>
      </w:r>
    </w:p>
    <w:p w:rsidR="00F36951" w:rsidRPr="00F36951" w:rsidRDefault="00F36951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В.ПУТИН</w:t>
      </w:r>
    </w:p>
    <w:p w:rsidR="00F36951" w:rsidRPr="00F36951" w:rsidRDefault="00F36951">
      <w:pPr>
        <w:pStyle w:val="ConsPlusNormal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Москва, Кремль</w:t>
      </w:r>
    </w:p>
    <w:p w:rsidR="00F36951" w:rsidRPr="00F36951" w:rsidRDefault="00F36951">
      <w:pPr>
        <w:pStyle w:val="ConsPlusNormal"/>
        <w:spacing w:before="220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26 декабря 2024 года</w:t>
      </w:r>
    </w:p>
    <w:p w:rsidR="00F36951" w:rsidRPr="00F36951" w:rsidRDefault="00F36951">
      <w:pPr>
        <w:pStyle w:val="ConsPlusNormal"/>
        <w:spacing w:before="220"/>
        <w:rPr>
          <w:rFonts w:ascii="Times New Roman" w:hAnsi="Times New Roman" w:cs="Times New Roman"/>
          <w:sz w:val="24"/>
        </w:rPr>
      </w:pPr>
      <w:r w:rsidRPr="00F36951">
        <w:rPr>
          <w:rFonts w:ascii="Times New Roman" w:hAnsi="Times New Roman" w:cs="Times New Roman"/>
          <w:sz w:val="24"/>
        </w:rPr>
        <w:t>N 482-ФЗ</w:t>
      </w:r>
    </w:p>
    <w:p w:rsidR="00F36951" w:rsidRPr="00F36951" w:rsidRDefault="00F3695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36951" w:rsidRPr="00F36951" w:rsidRDefault="00F36951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F36951" w:rsidRPr="00F36951" w:rsidRDefault="00F3695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</w:rPr>
      </w:pPr>
    </w:p>
    <w:p w:rsidR="0086601A" w:rsidRPr="00F36951" w:rsidRDefault="0086601A">
      <w:pPr>
        <w:rPr>
          <w:rFonts w:ascii="Times New Roman" w:hAnsi="Times New Roman" w:cs="Times New Roman"/>
          <w:sz w:val="24"/>
          <w:szCs w:val="24"/>
        </w:rPr>
      </w:pPr>
    </w:p>
    <w:sectPr w:rsidR="0086601A" w:rsidRPr="00F36951" w:rsidSect="00F36951">
      <w:pgSz w:w="12240" w:h="15840" w:code="1"/>
      <w:pgMar w:top="567" w:right="567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51"/>
    <w:rsid w:val="00484DBA"/>
    <w:rsid w:val="005F11C2"/>
    <w:rsid w:val="0086601A"/>
    <w:rsid w:val="009E0708"/>
    <w:rsid w:val="00F3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5D9A0-703A-4A1D-BE11-130BCF3D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9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9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6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69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695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695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695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695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695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69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6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69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6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695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695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695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6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695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6951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36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val="ru-RU" w:eastAsia="ru-RU"/>
    </w:rPr>
  </w:style>
  <w:style w:type="paragraph" w:customStyle="1" w:styleId="ConsPlusTitle">
    <w:name w:val="ConsPlusTitle"/>
    <w:rsid w:val="00F369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val="ru-RU" w:eastAsia="ru-RU"/>
    </w:rPr>
  </w:style>
  <w:style w:type="paragraph" w:customStyle="1" w:styleId="ConsPlusTitlePage">
    <w:name w:val="ConsPlusTitlePage"/>
    <w:rsid w:val="00F369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74" TargetMode="External"/><Relationship Id="rId13" Type="http://schemas.openxmlformats.org/officeDocument/2006/relationships/hyperlink" Target="https://login.consultant.ru/link/?req=doc&amp;base=LAW&amp;n=483074&amp;dst=540" TargetMode="External"/><Relationship Id="rId18" Type="http://schemas.openxmlformats.org/officeDocument/2006/relationships/hyperlink" Target="https://login.consultant.ru/link/?req=doc&amp;base=LAW&amp;n=495211&amp;dst=100583" TargetMode="External"/><Relationship Id="rId26" Type="http://schemas.openxmlformats.org/officeDocument/2006/relationships/hyperlink" Target="https://login.consultant.ru/link/?req=doc&amp;base=LAW&amp;n=500030&amp;dst=10008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5211&amp;dst=100591" TargetMode="External"/><Relationship Id="rId7" Type="http://schemas.openxmlformats.org/officeDocument/2006/relationships/hyperlink" Target="https://login.consultant.ru/link/?req=doc&amp;base=LAW&amp;n=493210&amp;dst=100243" TargetMode="External"/><Relationship Id="rId12" Type="http://schemas.openxmlformats.org/officeDocument/2006/relationships/hyperlink" Target="https://login.consultant.ru/link/?req=doc&amp;base=LAW&amp;n=494457&amp;dst=100044" TargetMode="External"/><Relationship Id="rId17" Type="http://schemas.openxmlformats.org/officeDocument/2006/relationships/hyperlink" Target="https://login.consultant.ru/link/?req=doc&amp;base=LAW&amp;n=495211&amp;dst=100136" TargetMode="External"/><Relationship Id="rId25" Type="http://schemas.openxmlformats.org/officeDocument/2006/relationships/hyperlink" Target="https://login.consultant.ru/link/?req=doc&amp;base=LAW&amp;n=500030&amp;dst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211" TargetMode="External"/><Relationship Id="rId20" Type="http://schemas.openxmlformats.org/officeDocument/2006/relationships/hyperlink" Target="https://login.consultant.ru/link/?req=doc&amp;base=LAW&amp;n=495211&amp;dst=28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0531&amp;dst=100105" TargetMode="External"/><Relationship Id="rId11" Type="http://schemas.openxmlformats.org/officeDocument/2006/relationships/hyperlink" Target="https://login.consultant.ru/link/?req=doc&amp;base=LAW&amp;n=483074&amp;dst=100243" TargetMode="External"/><Relationship Id="rId24" Type="http://schemas.openxmlformats.org/officeDocument/2006/relationships/hyperlink" Target="https://login.consultant.ru/link/?req=doc&amp;base=LAW&amp;n=494633&amp;dst=558" TargetMode="External"/><Relationship Id="rId5" Type="http://schemas.openxmlformats.org/officeDocument/2006/relationships/hyperlink" Target="https://login.consultant.ru/link/?req=doc&amp;base=LAW&amp;n=478635&amp;dst=600" TargetMode="External"/><Relationship Id="rId15" Type="http://schemas.openxmlformats.org/officeDocument/2006/relationships/hyperlink" Target="https://login.consultant.ru/link/?req=doc&amp;base=LAW&amp;n=483074&amp;dst=542" TargetMode="External"/><Relationship Id="rId23" Type="http://schemas.openxmlformats.org/officeDocument/2006/relationships/hyperlink" Target="https://login.consultant.ru/link/?req=doc&amp;base=LAW&amp;n=481299&amp;dst=10005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3074&amp;dst=100044" TargetMode="External"/><Relationship Id="rId19" Type="http://schemas.openxmlformats.org/officeDocument/2006/relationships/hyperlink" Target="https://login.consultant.ru/link/?req=doc&amp;base=LAW&amp;n=495211&amp;dst=10058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457&amp;dst=100019" TargetMode="External"/><Relationship Id="rId14" Type="http://schemas.openxmlformats.org/officeDocument/2006/relationships/hyperlink" Target="https://login.consultant.ru/link/?req=doc&amp;base=LAW&amp;n=483074&amp;dst=100044" TargetMode="External"/><Relationship Id="rId22" Type="http://schemas.openxmlformats.org/officeDocument/2006/relationships/hyperlink" Target="https://login.consultant.ru/link/?req=doc&amp;base=LAW&amp;n=495211&amp;dst=1071" TargetMode="External"/><Relationship Id="rId27" Type="http://schemas.openxmlformats.org/officeDocument/2006/relationships/hyperlink" Target="https://login.consultant.ru/link/?req=doc&amp;base=LAW&amp;n=494633&amp;dst=5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2806</Words>
  <Characters>15995</Characters>
  <Application>Microsoft Office Word</Application>
  <DocSecurity>0</DocSecurity>
  <Lines>133</Lines>
  <Paragraphs>37</Paragraphs>
  <ScaleCrop>false</ScaleCrop>
  <Company/>
  <LinksUpToDate>false</LinksUpToDate>
  <CharactersWithSpaces>18764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Стасюк Галина Юрьевна</dc:creator>
  <cp:keywords/>
  <dc:description/>
  <cp:lastModifiedBy>Стасюк Галина Юрьевна</cp:lastModifiedBy>
  <cp:revision>1</cp:revision>
  <dcterms:created xsi:type="dcterms:W3CDTF">2025-03-26T07:07:00Z</dcterms:created>
  <dcterms:modified xsi:type="dcterms:W3CDTF">2025-03-26T07:12:00Z</dcterms:modified>
</cp:coreProperties>
</file>