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A1" w:rsidRDefault="00BD0BA1" w:rsidP="00BD0BA1">
      <w:pPr>
        <w:tabs>
          <w:tab w:val="left" w:pos="0"/>
        </w:tabs>
        <w:jc w:val="both"/>
        <w:rPr>
          <w:rFonts w:ascii="Arial" w:hAnsi="Arial" w:cs="Arial"/>
          <w:sz w:val="21"/>
          <w:szCs w:val="21"/>
          <w:u w:val="single"/>
        </w:rPr>
      </w:pPr>
    </w:p>
    <w:p w:rsidR="00BD0BA1" w:rsidRDefault="00BD0BA1" w:rsidP="00BD0BA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BD0BA1" w:rsidRDefault="00BD0BA1" w:rsidP="00BD0BA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0F4C1E">
        <w:rPr>
          <w:rFonts w:ascii="Arial" w:hAnsi="Arial" w:cs="Arial"/>
          <w:b/>
          <w:sz w:val="22"/>
          <w:szCs w:val="22"/>
        </w:rPr>
        <w:t>ПОВЕСТКА</w:t>
      </w:r>
    </w:p>
    <w:p w:rsidR="00BD0BA1" w:rsidRPr="001C6CD0" w:rsidRDefault="00BD0BA1" w:rsidP="00BD0BA1">
      <w:pPr>
        <w:jc w:val="center"/>
        <w:rPr>
          <w:rFonts w:ascii="Arial" w:hAnsi="Arial" w:cs="Arial"/>
          <w:b/>
          <w:sz w:val="21"/>
          <w:szCs w:val="21"/>
        </w:rPr>
      </w:pPr>
      <w:r w:rsidRPr="00E406BA">
        <w:rPr>
          <w:rFonts w:ascii="Arial" w:hAnsi="Arial" w:cs="Arial"/>
          <w:b/>
          <w:sz w:val="21"/>
          <w:szCs w:val="21"/>
        </w:rPr>
        <w:t xml:space="preserve">ОЧЕРЕДНОГО </w:t>
      </w:r>
      <w:r>
        <w:rPr>
          <w:rFonts w:ascii="Arial" w:hAnsi="Arial" w:cs="Arial"/>
          <w:b/>
          <w:sz w:val="21"/>
          <w:szCs w:val="21"/>
        </w:rPr>
        <w:t xml:space="preserve">(ГОДОВОГО) ОТЧЕТНО-ВЫБОРНОГО </w:t>
      </w:r>
      <w:r w:rsidRPr="00E406BA">
        <w:rPr>
          <w:rFonts w:ascii="Arial" w:hAnsi="Arial" w:cs="Arial"/>
          <w:b/>
          <w:sz w:val="21"/>
          <w:szCs w:val="21"/>
        </w:rPr>
        <w:t>ОБЩЕГО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F4C1E">
        <w:rPr>
          <w:rFonts w:ascii="Arial" w:hAnsi="Arial" w:cs="Arial"/>
          <w:b/>
          <w:sz w:val="22"/>
          <w:szCs w:val="22"/>
        </w:rPr>
        <w:t>СОБРАНИЯ ЧЛЕНОВ</w:t>
      </w:r>
    </w:p>
    <w:p w:rsidR="00BD0BA1" w:rsidRPr="000F4C1E" w:rsidRDefault="00BD0BA1" w:rsidP="00BD0BA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АССОЦИАЦИИ</w:t>
      </w:r>
      <w:r w:rsidRPr="000F4C1E">
        <w:rPr>
          <w:rFonts w:ascii="Arial" w:hAnsi="Arial" w:cs="Arial"/>
          <w:b/>
          <w:sz w:val="22"/>
          <w:szCs w:val="22"/>
        </w:rPr>
        <w:t xml:space="preserve"> «САМОРЕГУЛИРУЕМАЯ КОРПОРАЦИЯ</w:t>
      </w:r>
    </w:p>
    <w:p w:rsidR="00BD0BA1" w:rsidRDefault="00BD0BA1" w:rsidP="00BD0BA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0F4C1E">
        <w:rPr>
          <w:rFonts w:ascii="Arial" w:hAnsi="Arial" w:cs="Arial"/>
          <w:b/>
          <w:sz w:val="22"/>
          <w:szCs w:val="22"/>
        </w:rPr>
        <w:t>СТРОИТЕЛЕЙ КРАСНОЯРСКОГО КРАЯ»:</w:t>
      </w:r>
    </w:p>
    <w:p w:rsidR="00BD0BA1" w:rsidRPr="00EF2510" w:rsidRDefault="00BD0BA1" w:rsidP="00BD0BA1">
      <w:pPr>
        <w:jc w:val="both"/>
        <w:rPr>
          <w:rFonts w:ascii="Arial" w:eastAsia="Arial" w:hAnsi="Arial" w:cs="Arial"/>
          <w:bCs/>
          <w:sz w:val="21"/>
          <w:szCs w:val="21"/>
        </w:rPr>
      </w:pP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Утверждение отчета постоянно действующего коллегиального органа управления — Совета Ассоциации «Саморегулируемая корпорация строителей Красноярского края» за 2022 год. 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Утверждение отчета исполнительного органа Ассоциации «Саморегулируемая корпорация строителей Красноярского края» за 2022 год. </w:t>
      </w:r>
    </w:p>
    <w:p w:rsidR="0038574F" w:rsidRDefault="00BD0BA1" w:rsidP="0038574F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Утверждение бухгалтерской отчетности Ассоциации «Саморегулируемая корпорация строителей Красноярского края» за 2022 год за период с 01 января 2022 года по 31 декабря 2022 года. </w:t>
      </w:r>
    </w:p>
    <w:p w:rsidR="0038574F" w:rsidRPr="0038574F" w:rsidRDefault="0038574F" w:rsidP="0038574F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2"/>
          <w:szCs w:val="22"/>
        </w:rPr>
      </w:pPr>
      <w:r w:rsidRPr="0038574F">
        <w:rPr>
          <w:rFonts w:ascii="Arial" w:hAnsi="Arial" w:cs="Arial"/>
          <w:bCs/>
          <w:sz w:val="22"/>
          <w:szCs w:val="22"/>
        </w:rPr>
        <w:t xml:space="preserve">Установление размера и порядка уплаты вступительного членского взноса                                     в </w:t>
      </w:r>
      <w:r w:rsidRPr="00AA1D7B">
        <w:rPr>
          <w:rFonts w:ascii="Arial" w:hAnsi="Arial" w:cs="Arial"/>
          <w:bCs/>
          <w:sz w:val="21"/>
          <w:szCs w:val="21"/>
        </w:rPr>
        <w:t>Ассоциации «Саморегулируемая корпорация строителей Красноярского края»</w:t>
      </w:r>
    </w:p>
    <w:p w:rsidR="0038574F" w:rsidRPr="0038574F" w:rsidRDefault="0038574F" w:rsidP="0038574F">
      <w:pPr>
        <w:pStyle w:val="ConsNonformat"/>
        <w:widowControl/>
        <w:numPr>
          <w:ilvl w:val="0"/>
          <w:numId w:val="1"/>
        </w:numPr>
        <w:tabs>
          <w:tab w:val="left" w:pos="142"/>
        </w:tabs>
        <w:ind w:right="0"/>
        <w:jc w:val="both"/>
        <w:rPr>
          <w:rFonts w:ascii="Arial" w:hAnsi="Arial" w:cs="Arial"/>
          <w:bCs/>
          <w:sz w:val="21"/>
          <w:szCs w:val="21"/>
        </w:rPr>
      </w:pPr>
      <w:r w:rsidRPr="0038574F">
        <w:rPr>
          <w:rFonts w:ascii="Arial" w:hAnsi="Arial" w:cs="Arial"/>
          <w:bCs/>
          <w:sz w:val="22"/>
          <w:szCs w:val="22"/>
        </w:rPr>
        <w:t xml:space="preserve">Установление размеров и порядка уплаты регулярных членских взносов в </w:t>
      </w:r>
      <w:r w:rsidRPr="00AA1D7B">
        <w:rPr>
          <w:rFonts w:ascii="Arial" w:hAnsi="Arial" w:cs="Arial"/>
          <w:bCs/>
          <w:sz w:val="21"/>
          <w:szCs w:val="21"/>
        </w:rPr>
        <w:t>Ассоциации «Саморегулируемая корпорация строителей Красноярского края»</w:t>
      </w:r>
      <w:r>
        <w:rPr>
          <w:rFonts w:ascii="Arial" w:hAnsi="Arial" w:cs="Arial"/>
          <w:bCs/>
          <w:sz w:val="21"/>
          <w:szCs w:val="21"/>
        </w:rPr>
        <w:t>.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>Утверждение сметы Ассоциации «Саморегулируемая корпорация строителей Красноярского края» на 2023 год в новой редакции.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>Утверждение сметы Ассоциации «Саморегулируемая корпорация строителей Красноярского края» на 2024 год.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Избрание членов постоянно действующего коллегиального органа управления — Совета Ассоциации «Саморегулируемая корпорация строителей Красноярского края». 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Избрание руководителя постоянно действующего коллегиального органа управления — Председателя Совета Ассоциации «Саморегулируемая корпорация строителей Красноярского края». 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Размещение средств Компенсационного фонда возмещения вреда Ассоциации «Саморегулируемая корпорация строителей Красноярского края» на специальном банковском счете в российской кредитной организации, соответствующей </w:t>
      </w:r>
      <w:hyperlink r:id="rId5" w:history="1">
        <w:r w:rsidRPr="00AA1D7B">
          <w:rPr>
            <w:rFonts w:ascii="Arial" w:hAnsi="Arial" w:cs="Arial"/>
            <w:bCs/>
            <w:sz w:val="21"/>
            <w:szCs w:val="21"/>
          </w:rPr>
          <w:t>требованиям</w:t>
        </w:r>
      </w:hyperlink>
      <w:r w:rsidRPr="00AA1D7B">
        <w:rPr>
          <w:rFonts w:ascii="Arial" w:hAnsi="Arial" w:cs="Arial"/>
          <w:bCs/>
          <w:sz w:val="21"/>
          <w:szCs w:val="21"/>
        </w:rPr>
        <w:t>, установленным Правительством Российской Федерации.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Размещение средств Компенсационного фонда обеспечения договорных обязательств Ассоциации «Саморегулируемая корпорация строителей Красноярского края» на специальных банковских счетах в российских кредитных организациях, соответствующих </w:t>
      </w:r>
      <w:hyperlink r:id="rId6" w:history="1">
        <w:r w:rsidRPr="00AA1D7B">
          <w:rPr>
            <w:rFonts w:ascii="Arial" w:hAnsi="Arial" w:cs="Arial"/>
            <w:bCs/>
            <w:sz w:val="21"/>
            <w:szCs w:val="21"/>
          </w:rPr>
          <w:t>требованиям</w:t>
        </w:r>
      </w:hyperlink>
      <w:r w:rsidRPr="00AA1D7B">
        <w:rPr>
          <w:rFonts w:ascii="Arial" w:hAnsi="Arial" w:cs="Arial"/>
          <w:bCs/>
          <w:sz w:val="21"/>
          <w:szCs w:val="21"/>
        </w:rPr>
        <w:t>, установленным Правительством Российской Федерации.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>Размещение средств Компенсационного фонда возмещения вреда Ассоциации «Саморегулируемая корпорация строителей Красноярского края» в целях сохранения и увеличения их размера на условиях договора банковского вклада (депозита) в российской кредитной организации, в которой открыт специальный банковский счет для размещения средств Компенсационного фонда возмещения вреда.</w:t>
      </w:r>
    </w:p>
    <w:p w:rsidR="00BD0BA1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Утверждение Положения о членстве в Ассоциации «Саморегулируемая корпорация строителей Красноярского края» в новой редакции. </w:t>
      </w:r>
    </w:p>
    <w:p w:rsidR="008728CE" w:rsidRPr="008728CE" w:rsidRDefault="008728CE" w:rsidP="008728CE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8728CE">
        <w:rPr>
          <w:rFonts w:ascii="Arial" w:hAnsi="Arial" w:cs="Arial"/>
          <w:bCs/>
          <w:sz w:val="21"/>
          <w:szCs w:val="21"/>
        </w:rPr>
        <w:t xml:space="preserve">Утверждение Положения об Общем собрании членов Ассоциации «Саморегулируемая корпорация строителей Красноярского края» в новой редакции. 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Утверждение Положения о Совете Ассоциации «Саморегулируемая корпорация строителей Красноярского края» в новой редакции. 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Утверждение Положения о реестре членов Ассоциации «Саморегулируемая корпорация строителей Красноярского края» в новой редакции. 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Утверждение Положения о процедуре рассмотрения жалоб на действия (бездействия) членов Ассоциации «Саморегулируемая корпорация строителей Красноярского края» в новой редакции. </w:t>
      </w:r>
    </w:p>
    <w:p w:rsidR="00BD0BA1" w:rsidRPr="00AA1D7B" w:rsidRDefault="00BD0BA1" w:rsidP="00AA1D7B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bCs/>
          <w:sz w:val="21"/>
          <w:szCs w:val="21"/>
        </w:rPr>
      </w:pPr>
      <w:r w:rsidRPr="00AA1D7B">
        <w:rPr>
          <w:rFonts w:ascii="Arial" w:hAnsi="Arial" w:cs="Arial"/>
          <w:bCs/>
          <w:sz w:val="21"/>
          <w:szCs w:val="21"/>
        </w:rPr>
        <w:t xml:space="preserve">Утверждение Положения о системе мер дисциплинарного воздействия, порядке и основаниях их применения, порядке рассмотрения дел в Ассоциации «Саморегулируемая корпорация строителей Красноярского края» в новой редакции. </w:t>
      </w:r>
    </w:p>
    <w:p w:rsidR="00BD0BA1" w:rsidRPr="00BD0BA1" w:rsidRDefault="00BD0BA1" w:rsidP="00BD0BA1">
      <w:pPr>
        <w:suppressAutoHyphens w:val="0"/>
        <w:jc w:val="both"/>
        <w:rPr>
          <w:rFonts w:eastAsiaTheme="minorHAnsi"/>
          <w:i/>
          <w:szCs w:val="24"/>
          <w:lang w:eastAsia="ru-RU"/>
        </w:rPr>
      </w:pPr>
    </w:p>
    <w:p w:rsidR="00F75CBE" w:rsidRPr="00BD0BA1" w:rsidRDefault="00F75CBE"/>
    <w:sectPr w:rsidR="00F75CBE" w:rsidRPr="00BD0BA1" w:rsidSect="00507413">
      <w:pgSz w:w="11905" w:h="16837"/>
      <w:pgMar w:top="709" w:right="706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7C4D"/>
    <w:multiLevelType w:val="multilevel"/>
    <w:tmpl w:val="4380DB9A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52663C5"/>
    <w:multiLevelType w:val="hybridMultilevel"/>
    <w:tmpl w:val="A1EEA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0BA1"/>
    <w:rsid w:val="0009369C"/>
    <w:rsid w:val="000D1A75"/>
    <w:rsid w:val="0038574F"/>
    <w:rsid w:val="00443F73"/>
    <w:rsid w:val="006F31AE"/>
    <w:rsid w:val="007225D0"/>
    <w:rsid w:val="008728CE"/>
    <w:rsid w:val="008F3E81"/>
    <w:rsid w:val="009365E2"/>
    <w:rsid w:val="00A20138"/>
    <w:rsid w:val="00AA1D7B"/>
    <w:rsid w:val="00BD0BA1"/>
    <w:rsid w:val="00BF1789"/>
    <w:rsid w:val="00F7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0BA1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BD0BA1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customStyle="1" w:styleId="ConsNonformat">
    <w:name w:val="ConsNonformat"/>
    <w:rsid w:val="00BD0BA1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D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DD381F207A0DC012C7B992B93D68D0780807E78429D63F51D7488A1A3AB7851E0B75928CF1A5D003033B402CWDW3J" TargetMode="External"/><Relationship Id="rId5" Type="http://schemas.openxmlformats.org/officeDocument/2006/relationships/hyperlink" Target="consultantplus://offline/ref=61DD381F207A0DC012C7B992B93D68D0780807E78429D63F51D7488A1A3AB7851E0B75928CF1A5D003033B402CWD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GerasimenkoOS</cp:lastModifiedBy>
  <cp:revision>2</cp:revision>
  <cp:lastPrinted>2023-03-24T09:00:00Z</cp:lastPrinted>
  <dcterms:created xsi:type="dcterms:W3CDTF">2023-03-24T09:02:00Z</dcterms:created>
  <dcterms:modified xsi:type="dcterms:W3CDTF">2023-03-24T09:02:00Z</dcterms:modified>
</cp:coreProperties>
</file>