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9036C" w:rsidRDefault="0039036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9036C" w:rsidRDefault="0039036C">
      <w:pPr>
        <w:pStyle w:val="ConsPlusNormal"/>
        <w:jc w:val="both"/>
        <w:outlineLvl w:val="0"/>
      </w:pPr>
    </w:p>
    <w:p w:rsidR="0039036C" w:rsidRDefault="0039036C">
      <w:pPr>
        <w:pStyle w:val="ConsPlusNormal"/>
        <w:outlineLvl w:val="0"/>
      </w:pPr>
      <w:r>
        <w:t>Зарегистрировано в Минюсте России 28 февраля 2025 г. N 81412</w:t>
      </w:r>
    </w:p>
    <w:p w:rsidR="0039036C" w:rsidRDefault="003903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36C" w:rsidRDefault="0039036C">
      <w:pPr>
        <w:pStyle w:val="ConsPlusNormal"/>
      </w:pPr>
    </w:p>
    <w:p w:rsidR="0039036C" w:rsidRDefault="0039036C">
      <w:pPr>
        <w:pStyle w:val="ConsPlusTitle"/>
        <w:jc w:val="center"/>
      </w:pPr>
      <w:r>
        <w:t>МИНИСТЕРСТВО СТРОИТЕЛЬСТВА И ЖИЛИЩНО-КОММУНАЛЬНОГО</w:t>
      </w:r>
    </w:p>
    <w:p w:rsidR="0039036C" w:rsidRDefault="0039036C">
      <w:pPr>
        <w:pStyle w:val="ConsPlusTitle"/>
        <w:jc w:val="center"/>
      </w:pPr>
      <w:r>
        <w:t>ХОЗЯЙСТВА РОССИЙСКОЙ ФЕДЕРАЦИИ</w:t>
      </w:r>
    </w:p>
    <w:p w:rsidR="0039036C" w:rsidRDefault="0039036C">
      <w:pPr>
        <w:pStyle w:val="ConsPlusTitle"/>
        <w:jc w:val="center"/>
      </w:pPr>
    </w:p>
    <w:p w:rsidR="0039036C" w:rsidRDefault="0039036C">
      <w:pPr>
        <w:pStyle w:val="ConsPlusTitle"/>
        <w:jc w:val="center"/>
      </w:pPr>
      <w:r>
        <w:t>ПРИКАЗ</w:t>
      </w:r>
    </w:p>
    <w:p w:rsidR="0039036C" w:rsidRDefault="0039036C">
      <w:pPr>
        <w:pStyle w:val="ConsPlusTitle"/>
        <w:jc w:val="center"/>
      </w:pPr>
      <w:r>
        <w:t>от 19 февраля 2025 г. N 91/</w:t>
      </w:r>
      <w:proofErr w:type="spellStart"/>
      <w:r>
        <w:t>пр</w:t>
      </w:r>
      <w:proofErr w:type="spellEnd"/>
    </w:p>
    <w:p w:rsidR="0039036C" w:rsidRDefault="0039036C">
      <w:pPr>
        <w:pStyle w:val="ConsPlusTitle"/>
        <w:jc w:val="center"/>
      </w:pPr>
    </w:p>
    <w:p w:rsidR="0039036C" w:rsidRDefault="0039036C">
      <w:pPr>
        <w:pStyle w:val="ConsPlusTitle"/>
        <w:jc w:val="center"/>
      </w:pPr>
      <w:r>
        <w:t>ОБ УТВЕРЖДЕНИИ МИНИМАЛЬНЫХ ТРЕБОВАНИЙ</w:t>
      </w:r>
    </w:p>
    <w:p w:rsidR="0039036C" w:rsidRDefault="0039036C">
      <w:pPr>
        <w:pStyle w:val="ConsPlusTitle"/>
        <w:jc w:val="center"/>
      </w:pPr>
      <w:r>
        <w:t>К РЕЗУЛЬТАТУ ПРОИЗВОДСТВА ОТДЕЛОЧНЫХ РАБОТ НА ОБЪЕКТЕ</w:t>
      </w:r>
    </w:p>
    <w:p w:rsidR="0039036C" w:rsidRDefault="0039036C">
      <w:pPr>
        <w:pStyle w:val="ConsPlusTitle"/>
        <w:jc w:val="center"/>
      </w:pPr>
      <w:r>
        <w:t>ДОЛЕВОГО СТРОИТЕЛЬСТВА И ВХОДЯЩИХ В СОСТАВ ТАКОГО ОБЪЕКТА</w:t>
      </w:r>
    </w:p>
    <w:p w:rsidR="0039036C" w:rsidRDefault="0039036C">
      <w:pPr>
        <w:pStyle w:val="ConsPlusTitle"/>
        <w:jc w:val="center"/>
      </w:pPr>
      <w:r>
        <w:t>ДОЛЕВОГО СТРОИТЕЛЬСТВА ЭЛЕМЕНТОВ ОТДЕЛКИ</w:t>
      </w: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4.7 статьи 4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 xml:space="preserve">1. Утвердить прилагаемые минимальные </w:t>
      </w:r>
      <w:hyperlink w:anchor="P34">
        <w:r>
          <w:rPr>
            <w:color w:val="0000FF"/>
          </w:rPr>
          <w:t>требования</w:t>
        </w:r>
      </w:hyperlink>
      <w:r>
        <w:t xml:space="preserve"> к результату производства отделочных работ на объекте долевого строительства и входящих в состав такого объекта долевого строительства элементов отделки.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2. Настоящий приказ действует в течение шести лет со дня его вступления в силу.</w:t>
      </w: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Normal"/>
        <w:jc w:val="right"/>
      </w:pPr>
      <w:r>
        <w:t>Министр</w:t>
      </w:r>
    </w:p>
    <w:p w:rsidR="0039036C" w:rsidRDefault="0039036C">
      <w:pPr>
        <w:pStyle w:val="ConsPlusNormal"/>
        <w:jc w:val="right"/>
      </w:pPr>
      <w:r>
        <w:t>И.Э.ФАЙЗУЛЛИН</w:t>
      </w: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Normal"/>
        <w:jc w:val="right"/>
        <w:outlineLvl w:val="0"/>
      </w:pPr>
      <w:r>
        <w:t>Приложение</w:t>
      </w:r>
    </w:p>
    <w:p w:rsidR="0039036C" w:rsidRDefault="0039036C">
      <w:pPr>
        <w:pStyle w:val="ConsPlusNormal"/>
        <w:jc w:val="right"/>
      </w:pPr>
    </w:p>
    <w:p w:rsidR="0039036C" w:rsidRDefault="0039036C">
      <w:pPr>
        <w:pStyle w:val="ConsPlusNormal"/>
        <w:jc w:val="right"/>
      </w:pPr>
      <w:r>
        <w:t>Утверждены</w:t>
      </w:r>
    </w:p>
    <w:p w:rsidR="0039036C" w:rsidRDefault="0039036C">
      <w:pPr>
        <w:pStyle w:val="ConsPlusNormal"/>
        <w:jc w:val="right"/>
      </w:pPr>
      <w:r>
        <w:t>приказом Министерства строительства</w:t>
      </w:r>
    </w:p>
    <w:p w:rsidR="0039036C" w:rsidRDefault="0039036C">
      <w:pPr>
        <w:pStyle w:val="ConsPlusNormal"/>
        <w:jc w:val="right"/>
      </w:pPr>
      <w:r>
        <w:t>и жилищно-коммунального хозяйства</w:t>
      </w:r>
    </w:p>
    <w:p w:rsidR="0039036C" w:rsidRDefault="0039036C">
      <w:pPr>
        <w:pStyle w:val="ConsPlusNormal"/>
        <w:jc w:val="right"/>
      </w:pPr>
      <w:r>
        <w:t>Российской Федерации</w:t>
      </w:r>
    </w:p>
    <w:p w:rsidR="0039036C" w:rsidRDefault="0039036C">
      <w:pPr>
        <w:pStyle w:val="ConsPlusNormal"/>
        <w:jc w:val="right"/>
      </w:pPr>
      <w:r>
        <w:t>от 19 февраля 2025 г. N 91/</w:t>
      </w:r>
      <w:proofErr w:type="spellStart"/>
      <w:r>
        <w:t>пр</w:t>
      </w:r>
      <w:proofErr w:type="spellEnd"/>
    </w:p>
    <w:p w:rsidR="0039036C" w:rsidRDefault="0039036C">
      <w:pPr>
        <w:pStyle w:val="ConsPlusNormal"/>
        <w:jc w:val="center"/>
      </w:pPr>
    </w:p>
    <w:p w:rsidR="0039036C" w:rsidRDefault="0039036C">
      <w:pPr>
        <w:pStyle w:val="ConsPlusTitle"/>
        <w:jc w:val="center"/>
      </w:pPr>
      <w:bookmarkStart w:id="0" w:name="P34"/>
      <w:bookmarkEnd w:id="0"/>
      <w:r>
        <w:t>МИНИМАЛЬНЫЕ ТРЕБОВАНИЯ</w:t>
      </w:r>
    </w:p>
    <w:p w:rsidR="0039036C" w:rsidRDefault="0039036C">
      <w:pPr>
        <w:pStyle w:val="ConsPlusTitle"/>
        <w:jc w:val="center"/>
      </w:pPr>
      <w:r>
        <w:t>К РЕЗУЛЬТАТУ ПРОИЗВОДСТВА ОТДЕЛОЧНЫХ РАБОТ НА ОБЪЕКТЕ</w:t>
      </w:r>
    </w:p>
    <w:p w:rsidR="0039036C" w:rsidRDefault="0039036C">
      <w:pPr>
        <w:pStyle w:val="ConsPlusTitle"/>
        <w:jc w:val="center"/>
      </w:pPr>
      <w:r>
        <w:t>ДОЛЕВОГО СТРОИТЕЛЬСТВА И ВХОДЯЩИХ В СОСТАВ ТАКОГО ОБЪЕКТА</w:t>
      </w:r>
    </w:p>
    <w:p w:rsidR="0039036C" w:rsidRDefault="0039036C">
      <w:pPr>
        <w:pStyle w:val="ConsPlusTitle"/>
        <w:jc w:val="center"/>
      </w:pPr>
      <w:r>
        <w:t>ДОЛЕВОГО СТРОИТЕЛЬСТВА ЭЛЕМЕНТОВ ОТДЕЛКИ</w:t>
      </w: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Title"/>
        <w:jc w:val="center"/>
        <w:outlineLvl w:val="1"/>
      </w:pPr>
      <w:r>
        <w:t>I. Минимальные требования к результату производства работ</w:t>
      </w:r>
    </w:p>
    <w:p w:rsidR="0039036C" w:rsidRDefault="0039036C">
      <w:pPr>
        <w:pStyle w:val="ConsPlusTitle"/>
        <w:jc w:val="center"/>
      </w:pPr>
      <w:r>
        <w:lastRenderedPageBreak/>
        <w:t>по отделке стен</w:t>
      </w:r>
    </w:p>
    <w:p w:rsidR="0039036C" w:rsidRDefault="0039036C">
      <w:pPr>
        <w:pStyle w:val="ConsPlusNormal"/>
        <w:jc w:val="center"/>
      </w:pPr>
    </w:p>
    <w:p w:rsidR="0039036C" w:rsidRDefault="0039036C">
      <w:pPr>
        <w:pStyle w:val="ConsPlusNormal"/>
        <w:ind w:firstLine="540"/>
        <w:jc w:val="both"/>
      </w:pPr>
      <w:r>
        <w:t>1. Оштукатуренные поверхности стен не должны отклоняться от вертикали при замере на всю высоту помещения более чем на 10 мм при высоте помещения до 3 м включительно, на 12 мм при высоте помещения от 3 м до 6 м включительно, на 15 мм при высоте помещения более 6 м.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 xml:space="preserve">2. На оштукатуренной поверхности стен не допускаются неровности поверхности величиной более 5 мм при замере на отдельном участке поверхности длиной 2 м, определяемые в соответствии со стандартом организации, предусмотренным </w:t>
      </w:r>
      <w:hyperlink r:id="rId7">
        <w:r>
          <w:rPr>
            <w:color w:val="0000FF"/>
          </w:rPr>
          <w:t>частью 4.7 статьи 4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 N 214-ФЗ).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3. Оштукатуренные поверхности откосов не должны отклоняться от вертикали на всю высоту откоса более чем на 4 мм при длине откоса до 1 м включительно, на 6 мм при длине откоса от 1 м до 1,5 м включительно, на 8 мм при длине откоса от 1,5 м до 2 м включительно, на 10 мм при длине откоса от 2 м до 3 м включительно.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4. Поверхности стен, облицованные керамической или керамогранитной плиткой, не должны отклоняться от вертикали при замере на всю высоту помещения более чем на 10 мм при высоте помещения до 3 м включительно, на 12 мм при высоте помещения от 3 м до 6 м включительно, на 15 мм при высоте помещения более 6 м.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 xml:space="preserve">5. На поверхности стен, облицованных керамической или керамогранитной плиткой, должны отсутствовать неровности поверхности величиной более 6 мм при замере на отдельном участке поверхности длиной 2 м, определяемые в соответствии со стандартом организации, предусмотренным </w:t>
      </w:r>
      <w:hyperlink r:id="rId8">
        <w:r>
          <w:rPr>
            <w:color w:val="0000FF"/>
          </w:rPr>
          <w:t>частью 4.7 статьи 4</w:t>
        </w:r>
      </w:hyperlink>
      <w:r>
        <w:t xml:space="preserve"> Федерального закона N 214-ФЗ.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 xml:space="preserve">6. На поверхности стен, облицованных керамической или керамогранитной плиткой, не допускаются пропуски, выпадения заделки </w:t>
      </w:r>
      <w:proofErr w:type="spellStart"/>
      <w:r>
        <w:t>межплиточных</w:t>
      </w:r>
      <w:proofErr w:type="spellEnd"/>
      <w:r>
        <w:t xml:space="preserve"> швов.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 xml:space="preserve">7. На поверхностях, оклеенных обоями, не допускается </w:t>
      </w:r>
      <w:proofErr w:type="spellStart"/>
      <w:r>
        <w:t>нахлест</w:t>
      </w:r>
      <w:proofErr w:type="spellEnd"/>
      <w:r>
        <w:t xml:space="preserve"> полотен обоев на внешних углах.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8. Между плинтусами и покрытием стен должны отсутствовать зазоры величиной более 4 мм.</w:t>
      </w:r>
    </w:p>
    <w:p w:rsidR="0039036C" w:rsidRDefault="0039036C">
      <w:pPr>
        <w:pStyle w:val="ConsPlusNormal"/>
        <w:jc w:val="center"/>
      </w:pPr>
    </w:p>
    <w:p w:rsidR="0039036C" w:rsidRDefault="0039036C">
      <w:pPr>
        <w:pStyle w:val="ConsPlusTitle"/>
        <w:jc w:val="center"/>
        <w:outlineLvl w:val="1"/>
      </w:pPr>
      <w:r>
        <w:t>II. Минимальные требования к результату производства работ</w:t>
      </w:r>
    </w:p>
    <w:p w:rsidR="0039036C" w:rsidRDefault="0039036C">
      <w:pPr>
        <w:pStyle w:val="ConsPlusTitle"/>
        <w:jc w:val="center"/>
      </w:pPr>
      <w:r>
        <w:t>по устройству напольных покрытий</w:t>
      </w:r>
    </w:p>
    <w:p w:rsidR="0039036C" w:rsidRDefault="0039036C">
      <w:pPr>
        <w:pStyle w:val="ConsPlusNormal"/>
        <w:ind w:firstLine="540"/>
        <w:jc w:val="both"/>
      </w:pPr>
    </w:p>
    <w:p w:rsidR="0039036C" w:rsidRDefault="0039036C">
      <w:pPr>
        <w:pStyle w:val="ConsPlusNormal"/>
        <w:ind w:firstLine="540"/>
        <w:jc w:val="both"/>
      </w:pPr>
      <w:r>
        <w:t xml:space="preserve">9. Поверхность напольного покрытия не должна иметь отклонение от плоскости при замере на отдельном участке поверхности длиной 2 м, определяемое в соответствии со стандартом организации, предусмотренным </w:t>
      </w:r>
      <w:hyperlink r:id="rId9">
        <w:r>
          <w:rPr>
            <w:color w:val="0000FF"/>
          </w:rPr>
          <w:t>частью 4.7 статьи 4</w:t>
        </w:r>
      </w:hyperlink>
      <w:r>
        <w:t xml:space="preserve"> Федерального закона N 214-ФЗ: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для поливинилацетатных, паркетных покрытий, покрытий из линолеума, рулонных на основе синтетических волокон - более 2 мм;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для керамических или керамогранитных покрытий - более 6 мм.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10. Поверхность напольного покрытия не должна иметь отклонений от горизонтали или предусмотренного проектной документацией уклона, измеренных по диагонали помещения, превышающих 8 мм для длины диагонали от 1 м до 3 м включительно, 12 мм для длины диагонали от 3 м до 6 м включительно, 16 мм для длины диагонали от 6 м до 15 м включительно.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lastRenderedPageBreak/>
        <w:t>11. Напольные покрытия, выполненные из керамических или керамогранитных плиток, не должны иметь уступов между смежными плитками более 2 мм.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 xml:space="preserve">12. Напольные покрытия, выполненные из паркетных материалов, инженерной или паркетной доски, не должны иметь зазоров между смежными элементами напольного покрытия более 0,5 мм, определяемых в соответствии со стандартом организации, предусмотренным </w:t>
      </w:r>
      <w:hyperlink r:id="rId10">
        <w:r>
          <w:rPr>
            <w:color w:val="0000FF"/>
          </w:rPr>
          <w:t>частью 4.7 статьи 4</w:t>
        </w:r>
      </w:hyperlink>
      <w:r>
        <w:t xml:space="preserve"> Федерального закона N 214-ФЗ.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 xml:space="preserve">Напольные покрытия, выполненные из штучного паркета, не должны иметь зазоров между смежными элементами напольного покрытия более 0,2 мм, определяемых в соответствии со стандартом организации, предусмотренным </w:t>
      </w:r>
      <w:hyperlink r:id="rId11">
        <w:r>
          <w:rPr>
            <w:color w:val="0000FF"/>
          </w:rPr>
          <w:t>частью 4.7 статьи 4</w:t>
        </w:r>
      </w:hyperlink>
      <w:r>
        <w:t xml:space="preserve"> Федерального закона N 214-ФЗ.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13. Между плинтусом и покрытием пола должны отсутствовать зазоры величиной более 4 мм.</w:t>
      </w:r>
    </w:p>
    <w:p w:rsidR="0039036C" w:rsidRDefault="0039036C">
      <w:pPr>
        <w:pStyle w:val="ConsPlusNormal"/>
        <w:jc w:val="center"/>
      </w:pPr>
    </w:p>
    <w:p w:rsidR="0039036C" w:rsidRDefault="0039036C">
      <w:pPr>
        <w:pStyle w:val="ConsPlusTitle"/>
        <w:jc w:val="center"/>
        <w:outlineLvl w:val="1"/>
      </w:pPr>
      <w:r>
        <w:t>III. Минимальные требования к результату производства работ</w:t>
      </w:r>
    </w:p>
    <w:p w:rsidR="0039036C" w:rsidRDefault="0039036C">
      <w:pPr>
        <w:pStyle w:val="ConsPlusTitle"/>
        <w:jc w:val="center"/>
      </w:pPr>
      <w:r>
        <w:t>по отделке потолков</w:t>
      </w:r>
    </w:p>
    <w:p w:rsidR="0039036C" w:rsidRDefault="0039036C">
      <w:pPr>
        <w:pStyle w:val="ConsPlusNormal"/>
        <w:jc w:val="center"/>
      </w:pPr>
    </w:p>
    <w:p w:rsidR="0039036C" w:rsidRDefault="0039036C">
      <w:pPr>
        <w:pStyle w:val="ConsPlusNormal"/>
        <w:ind w:firstLine="540"/>
        <w:jc w:val="both"/>
      </w:pPr>
      <w:r>
        <w:t>14. Оштукатуренная поверхность потолка помещения не должна отклоняться от горизонтали более чем на 8 мм при длине диагонали помещения от 1 м до 3 м включительно, на 12 мм при длине диагонали помещения от 3 до 6 м включительно, на 15 мм при длине диагонали помещения от 6 м до 15 м включительно.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15. Подвесной потолок помещения не должен отклоняться от горизонтали на всю поверхность более чем на 8 мм при длине диагонали помещения от 1 м до 3 м включительно, на 12 мм при длине диагонали помещения от 3 м до 6 м включительно, на 15 мм при длине диагонали помещения от 6 м до 15 м включительно.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16. Полотно натяжного потолка не должно иметь провисание более 10 мм на каждый 1 м измеряемой длины диагонали поверхности потолка.</w:t>
      </w:r>
    </w:p>
    <w:p w:rsidR="0039036C" w:rsidRDefault="0039036C">
      <w:pPr>
        <w:pStyle w:val="ConsPlusNormal"/>
        <w:spacing w:before="220"/>
        <w:ind w:firstLine="540"/>
        <w:jc w:val="both"/>
      </w:pPr>
      <w:r>
        <w:t>17. Натяжной потолок помещения не должен отклоняться от горизонтали на всю поверхность более чем на 8 мм при длине диагонали помещения от 1 м до 3 м включительно, на 12 мм при длине диагонали помещения от 3 м до 6 м включительно, более 15 мм при длине диагонали помещения от 6 м до 15 м включительно.</w:t>
      </w:r>
    </w:p>
    <w:p w:rsidR="0039036C" w:rsidRDefault="0039036C">
      <w:pPr>
        <w:pStyle w:val="ConsPlusNormal"/>
        <w:jc w:val="both"/>
      </w:pPr>
    </w:p>
    <w:p w:rsidR="0039036C" w:rsidRDefault="0039036C">
      <w:pPr>
        <w:pStyle w:val="ConsPlusNormal"/>
        <w:jc w:val="both"/>
      </w:pPr>
    </w:p>
    <w:p w:rsidR="0039036C" w:rsidRDefault="003903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01A" w:rsidRPr="0039036C" w:rsidRDefault="0086601A">
      <w:pPr>
        <w:rPr>
          <w:lang w:val="ru-RU"/>
        </w:rPr>
      </w:pPr>
    </w:p>
    <w:sectPr w:rsidR="0086601A" w:rsidRPr="0039036C" w:rsidSect="003903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6C"/>
    <w:rsid w:val="0039036C"/>
    <w:rsid w:val="005274C4"/>
    <w:rsid w:val="005F11C2"/>
    <w:rsid w:val="0086601A"/>
    <w:rsid w:val="009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FF940-0B75-45A4-B4D6-060231D3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0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90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90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903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903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903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903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903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903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903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9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90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9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903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903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903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90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903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9036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3903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val="ru-RU" w:eastAsia="ru-RU"/>
    </w:rPr>
  </w:style>
  <w:style w:type="paragraph" w:customStyle="1" w:styleId="ConsPlusTitle">
    <w:name w:val="ConsPlusTitle"/>
    <w:rsid w:val="003903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val="ru-RU" w:eastAsia="ru-RU"/>
    </w:rPr>
  </w:style>
  <w:style w:type="paragraph" w:customStyle="1" w:styleId="ConsPlusTitlePage">
    <w:name w:val="ConsPlusTitlePage"/>
    <w:rsid w:val="003903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633&amp;dst=55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4633&amp;dst=5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458&amp;dst=166" TargetMode="External"/><Relationship Id="rId11" Type="http://schemas.openxmlformats.org/officeDocument/2006/relationships/hyperlink" Target="https://login.consultant.ru/link/?req=doc&amp;base=LAW&amp;n=494633&amp;dst=558" TargetMode="External"/><Relationship Id="rId5" Type="http://schemas.openxmlformats.org/officeDocument/2006/relationships/hyperlink" Target="https://login.consultant.ru/link/?req=doc&amp;base=LAW&amp;n=494633&amp;dst=558" TargetMode="External"/><Relationship Id="rId10" Type="http://schemas.openxmlformats.org/officeDocument/2006/relationships/hyperlink" Target="https://login.consultant.ru/link/?req=doc&amp;base=LAW&amp;n=494633&amp;dst=5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633&amp;dst=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Галина Юрьевна</dc:creator>
  <cp:keywords/>
  <dc:description/>
  <cp:lastModifiedBy>Стасюк Галина Юрьевна</cp:lastModifiedBy>
  <cp:revision>1</cp:revision>
  <dcterms:created xsi:type="dcterms:W3CDTF">2025-03-25T05:45:00Z</dcterms:created>
  <dcterms:modified xsi:type="dcterms:W3CDTF">2025-03-25T05:47:00Z</dcterms:modified>
</cp:coreProperties>
</file>