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6DFF" w:rsidRPr="008F6DFF" w:rsidRDefault="008F6DFF">
      <w:pPr>
        <w:pStyle w:val="ConsPlusTitlePage"/>
        <w:rPr>
          <w:rFonts w:ascii="Times New Roman" w:hAnsi="Times New Roman" w:cs="Times New Roman"/>
          <w:sz w:val="24"/>
        </w:rPr>
      </w:pPr>
      <w:r w:rsidRPr="008F6DFF">
        <w:rPr>
          <w:rFonts w:ascii="Times New Roman" w:hAnsi="Times New Roman" w:cs="Times New Roman"/>
          <w:sz w:val="24"/>
        </w:rPr>
        <w:t xml:space="preserve">Документ предоставлен </w:t>
      </w:r>
      <w:hyperlink r:id="rId4">
        <w:r w:rsidRPr="008F6DFF">
          <w:rPr>
            <w:rFonts w:ascii="Times New Roman" w:hAnsi="Times New Roman" w:cs="Times New Roman"/>
            <w:color w:val="0000FF"/>
            <w:sz w:val="24"/>
          </w:rPr>
          <w:t>КонсультантПлюс</w:t>
        </w:r>
      </w:hyperlink>
      <w:r w:rsidRPr="008F6DFF">
        <w:rPr>
          <w:rFonts w:ascii="Times New Roman" w:hAnsi="Times New Roman" w:cs="Times New Roman"/>
          <w:sz w:val="24"/>
        </w:rPr>
        <w:br/>
      </w:r>
    </w:p>
    <w:p w:rsidR="008F6DFF" w:rsidRPr="008F6DFF" w:rsidRDefault="008F6DFF">
      <w:pPr>
        <w:pStyle w:val="ConsPlusNormal"/>
        <w:jc w:val="both"/>
        <w:outlineLvl w:val="0"/>
        <w:rPr>
          <w:rFonts w:ascii="Times New Roman" w:hAnsi="Times New Roman" w:cs="Times New Roman"/>
          <w:sz w:val="24"/>
        </w:rPr>
      </w:pPr>
    </w:p>
    <w:p w:rsidR="008F6DFF" w:rsidRPr="008F6DFF" w:rsidRDefault="008F6DFF">
      <w:pPr>
        <w:pStyle w:val="ConsPlusNormal"/>
        <w:jc w:val="right"/>
        <w:outlineLvl w:val="0"/>
        <w:rPr>
          <w:rFonts w:ascii="Times New Roman" w:hAnsi="Times New Roman" w:cs="Times New Roman"/>
          <w:sz w:val="24"/>
        </w:rPr>
      </w:pPr>
      <w:r w:rsidRPr="008F6DFF">
        <w:rPr>
          <w:rFonts w:ascii="Times New Roman" w:hAnsi="Times New Roman" w:cs="Times New Roman"/>
          <w:sz w:val="24"/>
        </w:rPr>
        <w:t>Утвержден и введен в действие</w:t>
      </w:r>
    </w:p>
    <w:p w:rsidR="008F6DFF" w:rsidRPr="008F6DFF" w:rsidRDefault="008F6DFF">
      <w:pPr>
        <w:pStyle w:val="ConsPlusNormal"/>
        <w:jc w:val="right"/>
        <w:rPr>
          <w:rFonts w:ascii="Times New Roman" w:hAnsi="Times New Roman" w:cs="Times New Roman"/>
          <w:sz w:val="24"/>
        </w:rPr>
      </w:pPr>
      <w:hyperlink r:id="rId5">
        <w:r w:rsidRPr="008F6DFF">
          <w:rPr>
            <w:rFonts w:ascii="Times New Roman" w:hAnsi="Times New Roman" w:cs="Times New Roman"/>
            <w:color w:val="0000FF"/>
            <w:sz w:val="24"/>
          </w:rPr>
          <w:t>Приказом</w:t>
        </w:r>
      </w:hyperlink>
      <w:r w:rsidRPr="008F6DFF">
        <w:rPr>
          <w:rFonts w:ascii="Times New Roman" w:hAnsi="Times New Roman" w:cs="Times New Roman"/>
          <w:sz w:val="24"/>
        </w:rPr>
        <w:t xml:space="preserve"> Министерства строительства</w:t>
      </w: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sz w:val="24"/>
        </w:rPr>
        <w:t>и жилищно-коммунального хозяйства</w:t>
      </w: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sz w:val="24"/>
        </w:rPr>
        <w:t>Российской Федерации</w:t>
      </w: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sz w:val="24"/>
        </w:rPr>
        <w:t>от 24 декабря 2019 г. N 854/</w:t>
      </w:r>
      <w:proofErr w:type="spellStart"/>
      <w:r w:rsidRPr="008F6DFF">
        <w:rPr>
          <w:rFonts w:ascii="Times New Roman" w:hAnsi="Times New Roman" w:cs="Times New Roman"/>
          <w:sz w:val="24"/>
        </w:rPr>
        <w:t>пр</w:t>
      </w:r>
      <w:proofErr w:type="spellEnd"/>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СВОД ПРАВИЛ</w:t>
      </w:r>
    </w:p>
    <w:p w:rsidR="008F6DFF" w:rsidRPr="008F6DFF" w:rsidRDefault="008F6DFF">
      <w:pPr>
        <w:pStyle w:val="ConsPlusTitle"/>
        <w:jc w:val="center"/>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ИНФОРМАЦИОННОЕ МОДЕЛИРОВАНИЕ В СТРОИТЕЛЬСТВЕ.</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КОНТРОЛЬ КАЧЕСТВА ПРОИЗВОДСТВА СТРОИТЕЛЬНЫХ РАБОТ</w:t>
      </w:r>
    </w:p>
    <w:p w:rsidR="008F6DFF" w:rsidRPr="008F6DFF" w:rsidRDefault="008F6DFF">
      <w:pPr>
        <w:pStyle w:val="ConsPlusTitle"/>
        <w:jc w:val="center"/>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 xml:space="preserve">Building </w:t>
      </w:r>
      <w:proofErr w:type="spellStart"/>
      <w:r w:rsidRPr="008F6DFF">
        <w:rPr>
          <w:rFonts w:ascii="Times New Roman" w:hAnsi="Times New Roman" w:cs="Times New Roman"/>
          <w:sz w:val="24"/>
        </w:rPr>
        <w:t>information</w:t>
      </w:r>
      <w:proofErr w:type="spellEnd"/>
      <w:r w:rsidRPr="008F6DFF">
        <w:rPr>
          <w:rFonts w:ascii="Times New Roman" w:hAnsi="Times New Roman" w:cs="Times New Roman"/>
          <w:sz w:val="24"/>
        </w:rPr>
        <w:t xml:space="preserve"> </w:t>
      </w:r>
      <w:proofErr w:type="spellStart"/>
      <w:r w:rsidRPr="008F6DFF">
        <w:rPr>
          <w:rFonts w:ascii="Times New Roman" w:hAnsi="Times New Roman" w:cs="Times New Roman"/>
          <w:sz w:val="24"/>
        </w:rPr>
        <w:t>modeling</w:t>
      </w:r>
      <w:proofErr w:type="spellEnd"/>
      <w:r w:rsidRPr="008F6DFF">
        <w:rPr>
          <w:rFonts w:ascii="Times New Roman" w:hAnsi="Times New Roman" w:cs="Times New Roman"/>
          <w:sz w:val="24"/>
        </w:rPr>
        <w:t>.</w:t>
      </w:r>
    </w:p>
    <w:p w:rsidR="008F6DFF" w:rsidRPr="008F6DFF" w:rsidRDefault="008F6DFF">
      <w:pPr>
        <w:pStyle w:val="ConsPlusTitle"/>
        <w:jc w:val="center"/>
        <w:rPr>
          <w:rFonts w:ascii="Times New Roman" w:hAnsi="Times New Roman" w:cs="Times New Roman"/>
          <w:sz w:val="24"/>
          <w:lang w:val="en-US"/>
        </w:rPr>
      </w:pPr>
      <w:r w:rsidRPr="008F6DFF">
        <w:rPr>
          <w:rFonts w:ascii="Times New Roman" w:hAnsi="Times New Roman" w:cs="Times New Roman"/>
          <w:sz w:val="24"/>
          <w:lang w:val="en-US"/>
        </w:rPr>
        <w:t>Construction quality control</w:t>
      </w:r>
    </w:p>
    <w:p w:rsidR="008F6DFF" w:rsidRPr="008F6DFF" w:rsidRDefault="008F6DFF">
      <w:pPr>
        <w:pStyle w:val="ConsPlusTitle"/>
        <w:jc w:val="center"/>
        <w:rPr>
          <w:rFonts w:ascii="Times New Roman" w:hAnsi="Times New Roman" w:cs="Times New Roman"/>
          <w:sz w:val="24"/>
          <w:lang w:val="en-US"/>
        </w:rPr>
      </w:pPr>
    </w:p>
    <w:p w:rsidR="008F6DFF" w:rsidRPr="008F6DFF" w:rsidRDefault="008F6DFF">
      <w:pPr>
        <w:pStyle w:val="ConsPlusTitle"/>
        <w:jc w:val="center"/>
        <w:rPr>
          <w:rFonts w:ascii="Times New Roman" w:hAnsi="Times New Roman" w:cs="Times New Roman"/>
          <w:sz w:val="24"/>
          <w:lang w:val="en-US"/>
        </w:rPr>
      </w:pPr>
      <w:r w:rsidRPr="008F6DFF">
        <w:rPr>
          <w:rFonts w:ascii="Times New Roman" w:hAnsi="Times New Roman" w:cs="Times New Roman"/>
          <w:sz w:val="24"/>
        </w:rPr>
        <w:t>СП</w:t>
      </w:r>
      <w:r w:rsidRPr="008F6DFF">
        <w:rPr>
          <w:rFonts w:ascii="Times New Roman" w:hAnsi="Times New Roman" w:cs="Times New Roman"/>
          <w:sz w:val="24"/>
          <w:lang w:val="en-US"/>
        </w:rPr>
        <w:t xml:space="preserve"> 471.1325800.2019</w:t>
      </w:r>
    </w:p>
    <w:p w:rsidR="008F6DFF" w:rsidRPr="008F6DFF" w:rsidRDefault="008F6DFF">
      <w:pPr>
        <w:pStyle w:val="ConsPlusNormal"/>
        <w:jc w:val="both"/>
        <w:rPr>
          <w:rFonts w:ascii="Times New Roman" w:hAnsi="Times New Roman" w:cs="Times New Roman"/>
          <w:sz w:val="24"/>
          <w:lang w:val="en-US"/>
        </w:rPr>
      </w:pPr>
    </w:p>
    <w:p w:rsidR="008F6DFF" w:rsidRPr="008F6DFF" w:rsidRDefault="008F6DFF">
      <w:pPr>
        <w:pStyle w:val="ConsPlusNormal"/>
        <w:jc w:val="right"/>
        <w:rPr>
          <w:rFonts w:ascii="Times New Roman" w:hAnsi="Times New Roman" w:cs="Times New Roman"/>
          <w:sz w:val="24"/>
          <w:lang w:val="en-US"/>
        </w:rPr>
      </w:pPr>
      <w:r w:rsidRPr="008F6DFF">
        <w:rPr>
          <w:rFonts w:ascii="Times New Roman" w:hAnsi="Times New Roman" w:cs="Times New Roman"/>
          <w:b/>
          <w:sz w:val="24"/>
        </w:rPr>
        <w:t>Дата</w:t>
      </w:r>
      <w:r w:rsidRPr="008F6DFF">
        <w:rPr>
          <w:rFonts w:ascii="Times New Roman" w:hAnsi="Times New Roman" w:cs="Times New Roman"/>
          <w:b/>
          <w:sz w:val="24"/>
          <w:lang w:val="en-US"/>
        </w:rPr>
        <w:t xml:space="preserve"> </w:t>
      </w:r>
      <w:r w:rsidRPr="008F6DFF">
        <w:rPr>
          <w:rFonts w:ascii="Times New Roman" w:hAnsi="Times New Roman" w:cs="Times New Roman"/>
          <w:b/>
          <w:sz w:val="24"/>
        </w:rPr>
        <w:t>введения</w:t>
      </w: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b/>
          <w:sz w:val="24"/>
        </w:rPr>
        <w:t>25 июня 2020 года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outlineLvl w:val="1"/>
        <w:rPr>
          <w:rFonts w:ascii="Times New Roman" w:hAnsi="Times New Roman" w:cs="Times New Roman"/>
          <w:sz w:val="24"/>
        </w:rPr>
      </w:pPr>
      <w:r w:rsidRPr="008F6DFF">
        <w:rPr>
          <w:rFonts w:ascii="Times New Roman" w:hAnsi="Times New Roman" w:cs="Times New Roman"/>
          <w:sz w:val="24"/>
        </w:rPr>
        <w:t>Предисловие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Сведения о своде правил</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1 ИСПОЛНИТЕЛЬ - АО "НИЦ "Строительство"</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 ВНЕСЕН Техническим комитетом по стандартизации ТК 465 "Строительство"</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4 УТВЕРЖДЕН </w:t>
      </w:r>
      <w:hyperlink r:id="rId6">
        <w:r w:rsidRPr="008F6DFF">
          <w:rPr>
            <w:rFonts w:ascii="Times New Roman" w:hAnsi="Times New Roman" w:cs="Times New Roman"/>
            <w:color w:val="0000FF"/>
            <w:sz w:val="24"/>
          </w:rPr>
          <w:t>приказом</w:t>
        </w:r>
      </w:hyperlink>
      <w:r w:rsidRPr="008F6DFF">
        <w:rPr>
          <w:rFonts w:ascii="Times New Roman" w:hAnsi="Times New Roman" w:cs="Times New Roman"/>
          <w:sz w:val="24"/>
        </w:rPr>
        <w:t xml:space="preserve"> Министерства строительства и жилищно-коммунального хозяйства Российской Федерации от 24 декабря 2019 г. N 854/</w:t>
      </w:r>
      <w:proofErr w:type="spellStart"/>
      <w:r w:rsidRPr="008F6DFF">
        <w:rPr>
          <w:rFonts w:ascii="Times New Roman" w:hAnsi="Times New Roman" w:cs="Times New Roman"/>
          <w:sz w:val="24"/>
        </w:rPr>
        <w:t>пр</w:t>
      </w:r>
      <w:proofErr w:type="spellEnd"/>
      <w:r w:rsidRPr="008F6DFF">
        <w:rPr>
          <w:rFonts w:ascii="Times New Roman" w:hAnsi="Times New Roman" w:cs="Times New Roman"/>
          <w:sz w:val="24"/>
        </w:rPr>
        <w:t xml:space="preserve"> и введен в действие с 25 июня 2020 г.</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5 ЗАРЕГИСТРИРОВАН Федеральным агентством по техническому регулированию и метрологии (Росстандарт)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6 ВВЕДЕН ВПЕРВЫЕ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outlineLvl w:val="1"/>
        <w:rPr>
          <w:rFonts w:ascii="Times New Roman" w:hAnsi="Times New Roman" w:cs="Times New Roman"/>
          <w:sz w:val="24"/>
        </w:rPr>
      </w:pPr>
      <w:r w:rsidRPr="008F6DFF">
        <w:rPr>
          <w:rFonts w:ascii="Times New Roman" w:hAnsi="Times New Roman" w:cs="Times New Roman"/>
          <w:sz w:val="24"/>
        </w:rPr>
        <w:t>Введение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Настоящий свод правил разработан с учетом обязательных требований, установленных в федеральных законах от 27 декабря 2002 г. </w:t>
      </w:r>
      <w:hyperlink r:id="rId7">
        <w:r w:rsidRPr="008F6DFF">
          <w:rPr>
            <w:rFonts w:ascii="Times New Roman" w:hAnsi="Times New Roman" w:cs="Times New Roman"/>
            <w:color w:val="0000FF"/>
            <w:sz w:val="24"/>
          </w:rPr>
          <w:t>N 184-ФЗ</w:t>
        </w:r>
      </w:hyperlink>
      <w:r w:rsidRPr="008F6DFF">
        <w:rPr>
          <w:rFonts w:ascii="Times New Roman" w:hAnsi="Times New Roman" w:cs="Times New Roman"/>
          <w:sz w:val="24"/>
        </w:rPr>
        <w:t xml:space="preserve"> "О техническом регулировании", от 30 декабря 2009 г. </w:t>
      </w:r>
      <w:hyperlink r:id="rId8">
        <w:r w:rsidRPr="008F6DFF">
          <w:rPr>
            <w:rFonts w:ascii="Times New Roman" w:hAnsi="Times New Roman" w:cs="Times New Roman"/>
            <w:color w:val="0000FF"/>
            <w:sz w:val="24"/>
          </w:rPr>
          <w:t>N 384-ФЗ</w:t>
        </w:r>
      </w:hyperlink>
      <w:r w:rsidRPr="008F6DFF">
        <w:rPr>
          <w:rFonts w:ascii="Times New Roman" w:hAnsi="Times New Roman" w:cs="Times New Roman"/>
          <w:sz w:val="24"/>
        </w:rPr>
        <w:t xml:space="preserve"> "Технический регламент о безопасности зданий и сооружений" в целях выработки общих требований и правил контроля качества строительных работ на основе использования информационных моделей.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Настоящий свод правил разработан в целях формирования требований к информационным моделям объектов капитального строительства и работе с ними для сбора, обработки и хранения информации о качестве производства строительных работ. Внедрение таких подходов должно позволить повысить организационный уровень контроля качества и приемки готовой строительной продукции, уменьшить влияние человеческого фактора на организационно-управленческие решения и обеспечить повышение качества и надежности строительной продукции в целом.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Свод правил подготовлен авторским коллективом АО "НИЦ "Строительство" - ЦНИИСК им. В.А. Кучеренко (руководитель разработки - д-р техн. наук </w:t>
      </w:r>
      <w:r w:rsidRPr="008F6DFF">
        <w:rPr>
          <w:rFonts w:ascii="Times New Roman" w:hAnsi="Times New Roman" w:cs="Times New Roman"/>
          <w:i/>
          <w:sz w:val="24"/>
        </w:rPr>
        <w:t xml:space="preserve">И.И. </w:t>
      </w:r>
      <w:proofErr w:type="spellStart"/>
      <w:r w:rsidRPr="008F6DFF">
        <w:rPr>
          <w:rFonts w:ascii="Times New Roman" w:hAnsi="Times New Roman" w:cs="Times New Roman"/>
          <w:i/>
          <w:sz w:val="24"/>
        </w:rPr>
        <w:t>Ведяков</w:t>
      </w:r>
      <w:proofErr w:type="spellEnd"/>
      <w:r w:rsidRPr="008F6DFF">
        <w:rPr>
          <w:rFonts w:ascii="Times New Roman" w:hAnsi="Times New Roman" w:cs="Times New Roman"/>
          <w:sz w:val="24"/>
        </w:rPr>
        <w:t xml:space="preserve">, руководитель темы - канд. техн. наук </w:t>
      </w:r>
      <w:r w:rsidRPr="008F6DFF">
        <w:rPr>
          <w:rFonts w:ascii="Times New Roman" w:hAnsi="Times New Roman" w:cs="Times New Roman"/>
          <w:i/>
          <w:sz w:val="24"/>
        </w:rPr>
        <w:t>Ю.Н. Жук</w:t>
      </w:r>
      <w:r w:rsidRPr="008F6DFF">
        <w:rPr>
          <w:rFonts w:ascii="Times New Roman" w:hAnsi="Times New Roman" w:cs="Times New Roman"/>
          <w:sz w:val="24"/>
        </w:rPr>
        <w:t xml:space="preserve">, </w:t>
      </w:r>
      <w:r w:rsidRPr="008F6DFF">
        <w:rPr>
          <w:rFonts w:ascii="Times New Roman" w:hAnsi="Times New Roman" w:cs="Times New Roman"/>
          <w:i/>
          <w:sz w:val="24"/>
        </w:rPr>
        <w:t>А.В. Ананьев</w:t>
      </w:r>
      <w:r w:rsidRPr="008F6DFF">
        <w:rPr>
          <w:rFonts w:ascii="Times New Roman" w:hAnsi="Times New Roman" w:cs="Times New Roman"/>
          <w:sz w:val="24"/>
        </w:rPr>
        <w:t xml:space="preserve">, </w:t>
      </w:r>
      <w:r w:rsidRPr="008F6DFF">
        <w:rPr>
          <w:rFonts w:ascii="Times New Roman" w:hAnsi="Times New Roman" w:cs="Times New Roman"/>
          <w:i/>
          <w:sz w:val="24"/>
        </w:rPr>
        <w:t>Б.В. Волков</w:t>
      </w:r>
      <w:r w:rsidRPr="008F6DFF">
        <w:rPr>
          <w:rFonts w:ascii="Times New Roman" w:hAnsi="Times New Roman" w:cs="Times New Roman"/>
          <w:sz w:val="24"/>
        </w:rPr>
        <w:t xml:space="preserve">, </w:t>
      </w:r>
      <w:r w:rsidRPr="008F6DFF">
        <w:rPr>
          <w:rFonts w:ascii="Times New Roman" w:hAnsi="Times New Roman" w:cs="Times New Roman"/>
          <w:i/>
          <w:sz w:val="24"/>
        </w:rPr>
        <w:t>Ю.А. Сыромятников</w:t>
      </w:r>
      <w:r w:rsidRPr="008F6DFF">
        <w:rPr>
          <w:rFonts w:ascii="Times New Roman" w:hAnsi="Times New Roman" w:cs="Times New Roman"/>
          <w:sz w:val="24"/>
        </w:rPr>
        <w:t>), НИИЖБ им. А.А. Гвоздева (</w:t>
      </w:r>
      <w:r w:rsidRPr="008F6DFF">
        <w:rPr>
          <w:rFonts w:ascii="Times New Roman" w:hAnsi="Times New Roman" w:cs="Times New Roman"/>
          <w:i/>
          <w:sz w:val="24"/>
        </w:rPr>
        <w:t xml:space="preserve">Д.В. </w:t>
      </w:r>
      <w:proofErr w:type="spellStart"/>
      <w:r w:rsidRPr="008F6DFF">
        <w:rPr>
          <w:rFonts w:ascii="Times New Roman" w:hAnsi="Times New Roman" w:cs="Times New Roman"/>
          <w:i/>
          <w:sz w:val="24"/>
        </w:rPr>
        <w:t>Кузеванов</w:t>
      </w:r>
      <w:proofErr w:type="spellEnd"/>
      <w:r w:rsidRPr="008F6DFF">
        <w:rPr>
          <w:rFonts w:ascii="Times New Roman" w:hAnsi="Times New Roman" w:cs="Times New Roman"/>
          <w:sz w:val="24"/>
        </w:rPr>
        <w:t xml:space="preserve">, </w:t>
      </w:r>
      <w:r w:rsidRPr="008F6DFF">
        <w:rPr>
          <w:rFonts w:ascii="Times New Roman" w:hAnsi="Times New Roman" w:cs="Times New Roman"/>
          <w:i/>
          <w:sz w:val="24"/>
        </w:rPr>
        <w:t>А.З. Сокуров</w:t>
      </w:r>
      <w:r w:rsidRPr="008F6DFF">
        <w:rPr>
          <w:rFonts w:ascii="Times New Roman" w:hAnsi="Times New Roman" w:cs="Times New Roman"/>
          <w:sz w:val="24"/>
        </w:rPr>
        <w:t>) при участии ГБУ "</w:t>
      </w:r>
      <w:proofErr w:type="spellStart"/>
      <w:r w:rsidRPr="008F6DFF">
        <w:rPr>
          <w:rFonts w:ascii="Times New Roman" w:hAnsi="Times New Roman" w:cs="Times New Roman"/>
          <w:sz w:val="24"/>
        </w:rPr>
        <w:t>Мосстройразвитие</w:t>
      </w:r>
      <w:proofErr w:type="spellEnd"/>
      <w:r w:rsidRPr="008F6DFF">
        <w:rPr>
          <w:rFonts w:ascii="Times New Roman" w:hAnsi="Times New Roman" w:cs="Times New Roman"/>
          <w:sz w:val="24"/>
        </w:rPr>
        <w:t>" (</w:t>
      </w:r>
      <w:r w:rsidRPr="008F6DFF">
        <w:rPr>
          <w:rFonts w:ascii="Times New Roman" w:hAnsi="Times New Roman" w:cs="Times New Roman"/>
          <w:i/>
          <w:sz w:val="24"/>
        </w:rPr>
        <w:t>С.А. Волков, А.А. Чиков</w:t>
      </w:r>
      <w:r w:rsidRPr="008F6DFF">
        <w:rPr>
          <w:rFonts w:ascii="Times New Roman" w:hAnsi="Times New Roman" w:cs="Times New Roman"/>
          <w:sz w:val="24"/>
        </w:rPr>
        <w:t>), ООО "ЭКСИНКО" (</w:t>
      </w:r>
      <w:r w:rsidRPr="008F6DFF">
        <w:rPr>
          <w:rFonts w:ascii="Times New Roman" w:hAnsi="Times New Roman" w:cs="Times New Roman"/>
          <w:i/>
          <w:sz w:val="24"/>
        </w:rPr>
        <w:t>С.Л. Должников</w:t>
      </w:r>
      <w:r w:rsidRPr="008F6DFF">
        <w:rPr>
          <w:rFonts w:ascii="Times New Roman" w:hAnsi="Times New Roman" w:cs="Times New Roman"/>
          <w:sz w:val="24"/>
        </w:rPr>
        <w:t>), АО ИК "АСЭ" (</w:t>
      </w:r>
      <w:r w:rsidRPr="008F6DFF">
        <w:rPr>
          <w:rFonts w:ascii="Times New Roman" w:hAnsi="Times New Roman" w:cs="Times New Roman"/>
          <w:i/>
          <w:sz w:val="24"/>
        </w:rPr>
        <w:t>С.А. Горемыкин</w:t>
      </w:r>
      <w:r w:rsidRPr="008F6DFF">
        <w:rPr>
          <w:rFonts w:ascii="Times New Roman" w:hAnsi="Times New Roman" w:cs="Times New Roman"/>
          <w:sz w:val="24"/>
        </w:rPr>
        <w:t>), ООО "</w:t>
      </w:r>
      <w:proofErr w:type="spellStart"/>
      <w:r w:rsidRPr="008F6DFF">
        <w:rPr>
          <w:rFonts w:ascii="Times New Roman" w:hAnsi="Times New Roman" w:cs="Times New Roman"/>
          <w:sz w:val="24"/>
        </w:rPr>
        <w:t>Инжстройпроект</w:t>
      </w:r>
      <w:proofErr w:type="spellEnd"/>
      <w:r w:rsidRPr="008F6DFF">
        <w:rPr>
          <w:rFonts w:ascii="Times New Roman" w:hAnsi="Times New Roman" w:cs="Times New Roman"/>
          <w:sz w:val="24"/>
        </w:rPr>
        <w:t>" (</w:t>
      </w:r>
      <w:r w:rsidRPr="008F6DFF">
        <w:rPr>
          <w:rFonts w:ascii="Times New Roman" w:hAnsi="Times New Roman" w:cs="Times New Roman"/>
          <w:i/>
          <w:sz w:val="24"/>
        </w:rPr>
        <w:t xml:space="preserve">И.Е. </w:t>
      </w:r>
      <w:proofErr w:type="spellStart"/>
      <w:r w:rsidRPr="008F6DFF">
        <w:rPr>
          <w:rFonts w:ascii="Times New Roman" w:hAnsi="Times New Roman" w:cs="Times New Roman"/>
          <w:i/>
          <w:sz w:val="24"/>
        </w:rPr>
        <w:t>Виденин</w:t>
      </w:r>
      <w:proofErr w:type="spellEnd"/>
      <w:r w:rsidRPr="008F6DFF">
        <w:rPr>
          <w:rFonts w:ascii="Times New Roman" w:hAnsi="Times New Roman" w:cs="Times New Roman"/>
          <w:sz w:val="24"/>
        </w:rPr>
        <w:t>).</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1 Область применения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1.1 Настоящий свод правил распространяется на применение технологий информационного моделирования при строительстве новых, реконструкции и сносе существующих зданий и сооружений (далее - строительство), а также на инженерную подготовку территорий и устанавливает правила организации и проведения работ по контролю качества строительства в рамках строительного контроля с применением технологий информационного моделирования.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1.2 Применение настоящего свода правил для контроля качества производства строительных работ на объектах, для которых обязательство получения разрешения на строительство не предусмотрено законодательством, регулируется договорными отношениями участников строительства.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2 Нормативные ссылки</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В настоящем своде правил использованы нормативные ссылки на следующие документы:</w:t>
      </w:r>
    </w:p>
    <w:p w:rsidR="008F6DFF" w:rsidRPr="008F6DFF" w:rsidRDefault="008F6DFF">
      <w:pPr>
        <w:pStyle w:val="ConsPlusNormal"/>
        <w:spacing w:before="220"/>
        <w:ind w:firstLine="540"/>
        <w:jc w:val="both"/>
        <w:rPr>
          <w:rFonts w:ascii="Times New Roman" w:hAnsi="Times New Roman" w:cs="Times New Roman"/>
          <w:sz w:val="24"/>
        </w:rPr>
      </w:pPr>
      <w:hyperlink r:id="rId9">
        <w:r w:rsidRPr="008F6DFF">
          <w:rPr>
            <w:rFonts w:ascii="Times New Roman" w:hAnsi="Times New Roman" w:cs="Times New Roman"/>
            <w:color w:val="0000FF"/>
            <w:sz w:val="24"/>
          </w:rPr>
          <w:t>ГОСТ Р 57311-2016</w:t>
        </w:r>
      </w:hyperlink>
      <w:r w:rsidRPr="008F6DFF">
        <w:rPr>
          <w:rFonts w:ascii="Times New Roman" w:hAnsi="Times New Roman" w:cs="Times New Roman"/>
          <w:sz w:val="24"/>
        </w:rPr>
        <w:t xml:space="preserve"> Моделирование информационное в строительстве. Требования к эксплуатационной документации объектов завершенного строительства</w:t>
      </w:r>
    </w:p>
    <w:p w:rsidR="008F6DFF" w:rsidRPr="008F6DFF" w:rsidRDefault="008F6DFF">
      <w:pPr>
        <w:pStyle w:val="ConsPlusNormal"/>
        <w:spacing w:before="220"/>
        <w:ind w:firstLine="540"/>
        <w:jc w:val="both"/>
        <w:rPr>
          <w:rFonts w:ascii="Times New Roman" w:hAnsi="Times New Roman" w:cs="Times New Roman"/>
          <w:sz w:val="24"/>
        </w:rPr>
      </w:pPr>
      <w:hyperlink r:id="rId10">
        <w:r w:rsidRPr="008F6DFF">
          <w:rPr>
            <w:rFonts w:ascii="Times New Roman" w:hAnsi="Times New Roman" w:cs="Times New Roman"/>
            <w:color w:val="0000FF"/>
            <w:sz w:val="24"/>
          </w:rPr>
          <w:t>ГОСТ Р 51872-2019</w:t>
        </w:r>
      </w:hyperlink>
      <w:r w:rsidRPr="008F6DFF">
        <w:rPr>
          <w:rFonts w:ascii="Times New Roman" w:hAnsi="Times New Roman" w:cs="Times New Roman"/>
          <w:sz w:val="24"/>
        </w:rPr>
        <w:t xml:space="preserve"> Документация исполнительная геодезическая. Правила выполнения</w:t>
      </w:r>
    </w:p>
    <w:p w:rsidR="008F6DFF" w:rsidRPr="008F6DFF" w:rsidRDefault="008F6DFF">
      <w:pPr>
        <w:pStyle w:val="ConsPlusNormal"/>
        <w:spacing w:before="220"/>
        <w:ind w:firstLine="540"/>
        <w:jc w:val="both"/>
        <w:rPr>
          <w:rFonts w:ascii="Times New Roman" w:hAnsi="Times New Roman" w:cs="Times New Roman"/>
          <w:sz w:val="24"/>
        </w:rPr>
      </w:pPr>
      <w:hyperlink r:id="rId11">
        <w:r w:rsidRPr="008F6DFF">
          <w:rPr>
            <w:rFonts w:ascii="Times New Roman" w:hAnsi="Times New Roman" w:cs="Times New Roman"/>
            <w:color w:val="0000FF"/>
            <w:sz w:val="24"/>
          </w:rPr>
          <w:t>СП 45.13330.2017</w:t>
        </w:r>
      </w:hyperlink>
      <w:r w:rsidRPr="008F6DFF">
        <w:rPr>
          <w:rFonts w:ascii="Times New Roman" w:hAnsi="Times New Roman" w:cs="Times New Roman"/>
          <w:sz w:val="24"/>
        </w:rPr>
        <w:t xml:space="preserve"> "СНиП 3.02.01-87 Земляные сооружения, основания и фундаменты" (с изменением N 1)</w:t>
      </w:r>
    </w:p>
    <w:p w:rsidR="008F6DFF" w:rsidRPr="008F6DFF" w:rsidRDefault="008F6DFF">
      <w:pPr>
        <w:pStyle w:val="ConsPlusNormal"/>
        <w:spacing w:before="220"/>
        <w:ind w:firstLine="540"/>
        <w:jc w:val="both"/>
        <w:rPr>
          <w:rFonts w:ascii="Times New Roman" w:hAnsi="Times New Roman" w:cs="Times New Roman"/>
          <w:sz w:val="24"/>
        </w:rPr>
      </w:pPr>
      <w:hyperlink r:id="rId12">
        <w:r w:rsidRPr="008F6DFF">
          <w:rPr>
            <w:rFonts w:ascii="Times New Roman" w:hAnsi="Times New Roman" w:cs="Times New Roman"/>
            <w:color w:val="0000FF"/>
            <w:sz w:val="24"/>
          </w:rPr>
          <w:t>СП 46.13330.2012</w:t>
        </w:r>
      </w:hyperlink>
      <w:r w:rsidRPr="008F6DFF">
        <w:rPr>
          <w:rFonts w:ascii="Times New Roman" w:hAnsi="Times New Roman" w:cs="Times New Roman"/>
          <w:sz w:val="24"/>
        </w:rPr>
        <w:t xml:space="preserve"> "СНиП 3.06.04-91 Мосты и трубы" (с изменениями N 1, N 3, N 4)</w:t>
      </w:r>
    </w:p>
    <w:p w:rsidR="008F6DFF" w:rsidRPr="008F6DFF" w:rsidRDefault="008F6DFF">
      <w:pPr>
        <w:pStyle w:val="ConsPlusNormal"/>
        <w:spacing w:before="220"/>
        <w:ind w:firstLine="540"/>
        <w:jc w:val="both"/>
        <w:rPr>
          <w:rFonts w:ascii="Times New Roman" w:hAnsi="Times New Roman" w:cs="Times New Roman"/>
          <w:sz w:val="24"/>
        </w:rPr>
      </w:pPr>
      <w:hyperlink r:id="rId13">
        <w:r w:rsidRPr="008F6DFF">
          <w:rPr>
            <w:rFonts w:ascii="Times New Roman" w:hAnsi="Times New Roman" w:cs="Times New Roman"/>
            <w:color w:val="0000FF"/>
            <w:sz w:val="24"/>
          </w:rPr>
          <w:t>СП 48.13330.2011</w:t>
        </w:r>
      </w:hyperlink>
      <w:r w:rsidRPr="008F6DFF">
        <w:rPr>
          <w:rFonts w:ascii="Times New Roman" w:hAnsi="Times New Roman" w:cs="Times New Roman"/>
          <w:sz w:val="24"/>
        </w:rPr>
        <w:t xml:space="preserve"> "СНиП 12-01-2004 Организация строительств" (с изменением N 1)</w:t>
      </w:r>
    </w:p>
    <w:p w:rsidR="008F6DFF" w:rsidRPr="008F6DFF" w:rsidRDefault="008F6DFF">
      <w:pPr>
        <w:pStyle w:val="ConsPlusNormal"/>
        <w:spacing w:before="220"/>
        <w:ind w:firstLine="540"/>
        <w:jc w:val="both"/>
        <w:rPr>
          <w:rFonts w:ascii="Times New Roman" w:hAnsi="Times New Roman" w:cs="Times New Roman"/>
          <w:sz w:val="24"/>
        </w:rPr>
      </w:pPr>
      <w:hyperlink r:id="rId14">
        <w:r w:rsidRPr="008F6DFF">
          <w:rPr>
            <w:rFonts w:ascii="Times New Roman" w:hAnsi="Times New Roman" w:cs="Times New Roman"/>
            <w:color w:val="0000FF"/>
            <w:sz w:val="24"/>
          </w:rPr>
          <w:t>СП 68.13330.2017</w:t>
        </w:r>
      </w:hyperlink>
      <w:r w:rsidRPr="008F6DFF">
        <w:rPr>
          <w:rFonts w:ascii="Times New Roman" w:hAnsi="Times New Roman" w:cs="Times New Roman"/>
          <w:sz w:val="24"/>
        </w:rPr>
        <w:t xml:space="preserve"> "СНиП 3.01.04-87 Приемка в эксплуатацию законченных строительством объектов. Основные положения"</w:t>
      </w:r>
    </w:p>
    <w:p w:rsidR="008F6DFF" w:rsidRPr="008F6DFF" w:rsidRDefault="008F6DFF">
      <w:pPr>
        <w:pStyle w:val="ConsPlusNormal"/>
        <w:spacing w:before="220"/>
        <w:ind w:firstLine="540"/>
        <w:jc w:val="both"/>
        <w:rPr>
          <w:rFonts w:ascii="Times New Roman" w:hAnsi="Times New Roman" w:cs="Times New Roman"/>
          <w:sz w:val="24"/>
        </w:rPr>
      </w:pPr>
      <w:hyperlink r:id="rId15">
        <w:r w:rsidRPr="008F6DFF">
          <w:rPr>
            <w:rFonts w:ascii="Times New Roman" w:hAnsi="Times New Roman" w:cs="Times New Roman"/>
            <w:color w:val="0000FF"/>
            <w:sz w:val="24"/>
          </w:rPr>
          <w:t>СП 69.13330.2016</w:t>
        </w:r>
      </w:hyperlink>
      <w:r w:rsidRPr="008F6DFF">
        <w:rPr>
          <w:rFonts w:ascii="Times New Roman" w:hAnsi="Times New Roman" w:cs="Times New Roman"/>
          <w:sz w:val="24"/>
        </w:rPr>
        <w:t xml:space="preserve"> "СНиП 3.02.03-84 Подземные горные выработки"</w:t>
      </w:r>
    </w:p>
    <w:p w:rsidR="008F6DFF" w:rsidRPr="008F6DFF" w:rsidRDefault="008F6DFF">
      <w:pPr>
        <w:pStyle w:val="ConsPlusNormal"/>
        <w:spacing w:before="220"/>
        <w:ind w:firstLine="540"/>
        <w:jc w:val="both"/>
        <w:rPr>
          <w:rFonts w:ascii="Times New Roman" w:hAnsi="Times New Roman" w:cs="Times New Roman"/>
          <w:sz w:val="24"/>
        </w:rPr>
      </w:pPr>
      <w:hyperlink r:id="rId16">
        <w:r w:rsidRPr="008F6DFF">
          <w:rPr>
            <w:rFonts w:ascii="Times New Roman" w:hAnsi="Times New Roman" w:cs="Times New Roman"/>
            <w:color w:val="0000FF"/>
            <w:sz w:val="24"/>
          </w:rPr>
          <w:t>СП 70.13330.2012</w:t>
        </w:r>
      </w:hyperlink>
      <w:r w:rsidRPr="008F6DFF">
        <w:rPr>
          <w:rFonts w:ascii="Times New Roman" w:hAnsi="Times New Roman" w:cs="Times New Roman"/>
          <w:sz w:val="24"/>
        </w:rPr>
        <w:t xml:space="preserve"> "СНиП 3.03.01-87 Несущие и ограждающие конструкции" (с изменениями N 1, N 3)</w:t>
      </w:r>
    </w:p>
    <w:p w:rsidR="008F6DFF" w:rsidRPr="008F6DFF" w:rsidRDefault="008F6DFF">
      <w:pPr>
        <w:pStyle w:val="ConsPlusNormal"/>
        <w:spacing w:before="220"/>
        <w:ind w:firstLine="540"/>
        <w:jc w:val="both"/>
        <w:rPr>
          <w:rFonts w:ascii="Times New Roman" w:hAnsi="Times New Roman" w:cs="Times New Roman"/>
          <w:sz w:val="24"/>
        </w:rPr>
      </w:pPr>
      <w:hyperlink r:id="rId17">
        <w:r w:rsidRPr="008F6DFF">
          <w:rPr>
            <w:rFonts w:ascii="Times New Roman" w:hAnsi="Times New Roman" w:cs="Times New Roman"/>
            <w:color w:val="0000FF"/>
            <w:sz w:val="24"/>
          </w:rPr>
          <w:t>СП 71.13330.2017</w:t>
        </w:r>
      </w:hyperlink>
      <w:r w:rsidRPr="008F6DFF">
        <w:rPr>
          <w:rFonts w:ascii="Times New Roman" w:hAnsi="Times New Roman" w:cs="Times New Roman"/>
          <w:sz w:val="24"/>
        </w:rPr>
        <w:t xml:space="preserve"> "СНиП 3.04.01-87 Изоляционные и отделочные покрытия" (с изменением N 1)</w:t>
      </w:r>
    </w:p>
    <w:p w:rsidR="008F6DFF" w:rsidRPr="008F6DFF" w:rsidRDefault="008F6DFF">
      <w:pPr>
        <w:pStyle w:val="ConsPlusNormal"/>
        <w:spacing w:before="220"/>
        <w:ind w:firstLine="540"/>
        <w:jc w:val="both"/>
        <w:rPr>
          <w:rFonts w:ascii="Times New Roman" w:hAnsi="Times New Roman" w:cs="Times New Roman"/>
          <w:sz w:val="24"/>
        </w:rPr>
      </w:pPr>
      <w:hyperlink r:id="rId18">
        <w:r w:rsidRPr="008F6DFF">
          <w:rPr>
            <w:rFonts w:ascii="Times New Roman" w:hAnsi="Times New Roman" w:cs="Times New Roman"/>
            <w:color w:val="0000FF"/>
            <w:sz w:val="24"/>
          </w:rPr>
          <w:t>СП 72.13330.2016</w:t>
        </w:r>
      </w:hyperlink>
      <w:r w:rsidRPr="008F6DFF">
        <w:rPr>
          <w:rFonts w:ascii="Times New Roman" w:hAnsi="Times New Roman" w:cs="Times New Roman"/>
          <w:sz w:val="24"/>
        </w:rPr>
        <w:t xml:space="preserve"> "СНиП 3.04.03-85 Защита строительных конструкций и сооружений от коррозии" (с изменением N 1)</w:t>
      </w:r>
    </w:p>
    <w:p w:rsidR="008F6DFF" w:rsidRPr="008F6DFF" w:rsidRDefault="008F6DFF">
      <w:pPr>
        <w:pStyle w:val="ConsPlusNormal"/>
        <w:spacing w:before="220"/>
        <w:ind w:firstLine="540"/>
        <w:jc w:val="both"/>
        <w:rPr>
          <w:rFonts w:ascii="Times New Roman" w:hAnsi="Times New Roman" w:cs="Times New Roman"/>
          <w:sz w:val="24"/>
        </w:rPr>
      </w:pPr>
      <w:hyperlink r:id="rId19">
        <w:r w:rsidRPr="008F6DFF">
          <w:rPr>
            <w:rFonts w:ascii="Times New Roman" w:hAnsi="Times New Roman" w:cs="Times New Roman"/>
            <w:color w:val="0000FF"/>
            <w:sz w:val="24"/>
          </w:rPr>
          <w:t>СП 73.13330.2016</w:t>
        </w:r>
      </w:hyperlink>
      <w:r w:rsidRPr="008F6DFF">
        <w:rPr>
          <w:rFonts w:ascii="Times New Roman" w:hAnsi="Times New Roman" w:cs="Times New Roman"/>
          <w:sz w:val="24"/>
        </w:rPr>
        <w:t xml:space="preserve"> "СНиП 3.05.01-85 Внутренние санитарно-технические системы зданий" (с </w:t>
      </w:r>
      <w:r w:rsidRPr="008F6DFF">
        <w:rPr>
          <w:rFonts w:ascii="Times New Roman" w:hAnsi="Times New Roman" w:cs="Times New Roman"/>
          <w:sz w:val="24"/>
        </w:rPr>
        <w:lastRenderedPageBreak/>
        <w:t>изменением N 1)</w:t>
      </w:r>
    </w:p>
    <w:p w:rsidR="008F6DFF" w:rsidRPr="008F6DFF" w:rsidRDefault="008F6DFF">
      <w:pPr>
        <w:pStyle w:val="ConsPlusNormal"/>
        <w:spacing w:before="220"/>
        <w:ind w:firstLine="540"/>
        <w:jc w:val="both"/>
        <w:rPr>
          <w:rFonts w:ascii="Times New Roman" w:hAnsi="Times New Roman" w:cs="Times New Roman"/>
          <w:sz w:val="24"/>
        </w:rPr>
      </w:pPr>
      <w:hyperlink r:id="rId20">
        <w:r w:rsidRPr="008F6DFF">
          <w:rPr>
            <w:rFonts w:ascii="Times New Roman" w:hAnsi="Times New Roman" w:cs="Times New Roman"/>
            <w:color w:val="0000FF"/>
            <w:sz w:val="24"/>
          </w:rPr>
          <w:t>СП 74.13330.2011</w:t>
        </w:r>
      </w:hyperlink>
      <w:r w:rsidRPr="008F6DFF">
        <w:rPr>
          <w:rFonts w:ascii="Times New Roman" w:hAnsi="Times New Roman" w:cs="Times New Roman"/>
          <w:sz w:val="24"/>
        </w:rPr>
        <w:t xml:space="preserve"> "СНиП 3.05.03-85 Тепловые сети"</w:t>
      </w:r>
    </w:p>
    <w:p w:rsidR="008F6DFF" w:rsidRPr="008F6DFF" w:rsidRDefault="008F6DFF">
      <w:pPr>
        <w:pStyle w:val="ConsPlusNormal"/>
        <w:spacing w:before="220"/>
        <w:ind w:firstLine="540"/>
        <w:jc w:val="both"/>
        <w:rPr>
          <w:rFonts w:ascii="Times New Roman" w:hAnsi="Times New Roman" w:cs="Times New Roman"/>
          <w:sz w:val="24"/>
        </w:rPr>
      </w:pPr>
      <w:hyperlink r:id="rId21">
        <w:r w:rsidRPr="008F6DFF">
          <w:rPr>
            <w:rFonts w:ascii="Times New Roman" w:hAnsi="Times New Roman" w:cs="Times New Roman"/>
            <w:color w:val="0000FF"/>
            <w:sz w:val="24"/>
          </w:rPr>
          <w:t>СП 75.13330.2011</w:t>
        </w:r>
      </w:hyperlink>
      <w:r w:rsidRPr="008F6DFF">
        <w:rPr>
          <w:rFonts w:ascii="Times New Roman" w:hAnsi="Times New Roman" w:cs="Times New Roman"/>
          <w:sz w:val="24"/>
        </w:rPr>
        <w:t xml:space="preserve"> "СНиП 3.05.05-84 Технологическое оборудование и технологические трубопроводы"</w:t>
      </w:r>
    </w:p>
    <w:p w:rsidR="008F6DFF" w:rsidRPr="008F6DFF" w:rsidRDefault="008F6DFF">
      <w:pPr>
        <w:pStyle w:val="ConsPlusNormal"/>
        <w:spacing w:before="220"/>
        <w:ind w:firstLine="540"/>
        <w:jc w:val="both"/>
        <w:rPr>
          <w:rFonts w:ascii="Times New Roman" w:hAnsi="Times New Roman" w:cs="Times New Roman"/>
          <w:sz w:val="24"/>
        </w:rPr>
      </w:pPr>
      <w:hyperlink r:id="rId22">
        <w:r w:rsidRPr="008F6DFF">
          <w:rPr>
            <w:rFonts w:ascii="Times New Roman" w:hAnsi="Times New Roman" w:cs="Times New Roman"/>
            <w:color w:val="0000FF"/>
            <w:sz w:val="24"/>
          </w:rPr>
          <w:t>СП 76.13330.2016</w:t>
        </w:r>
      </w:hyperlink>
      <w:r w:rsidRPr="008F6DFF">
        <w:rPr>
          <w:rFonts w:ascii="Times New Roman" w:hAnsi="Times New Roman" w:cs="Times New Roman"/>
          <w:sz w:val="24"/>
        </w:rPr>
        <w:t xml:space="preserve"> "СНиП 3.05.06-85 Электротехнические устройства"</w:t>
      </w:r>
    </w:p>
    <w:p w:rsidR="008F6DFF" w:rsidRPr="008F6DFF" w:rsidRDefault="008F6DFF">
      <w:pPr>
        <w:pStyle w:val="ConsPlusNormal"/>
        <w:spacing w:before="220"/>
        <w:ind w:firstLine="540"/>
        <w:jc w:val="both"/>
        <w:rPr>
          <w:rFonts w:ascii="Times New Roman" w:hAnsi="Times New Roman" w:cs="Times New Roman"/>
          <w:sz w:val="24"/>
        </w:rPr>
      </w:pPr>
      <w:hyperlink r:id="rId23">
        <w:r w:rsidRPr="008F6DFF">
          <w:rPr>
            <w:rFonts w:ascii="Times New Roman" w:hAnsi="Times New Roman" w:cs="Times New Roman"/>
            <w:color w:val="0000FF"/>
            <w:sz w:val="24"/>
          </w:rPr>
          <w:t>СП 77.13330.2016</w:t>
        </w:r>
      </w:hyperlink>
      <w:r w:rsidRPr="008F6DFF">
        <w:rPr>
          <w:rFonts w:ascii="Times New Roman" w:hAnsi="Times New Roman" w:cs="Times New Roman"/>
          <w:sz w:val="24"/>
        </w:rPr>
        <w:t xml:space="preserve"> "СНиП 3.05.07-85 Системы автоматизации"</w:t>
      </w:r>
    </w:p>
    <w:p w:rsidR="008F6DFF" w:rsidRPr="008F6DFF" w:rsidRDefault="008F6DFF">
      <w:pPr>
        <w:pStyle w:val="ConsPlusNormal"/>
        <w:spacing w:before="220"/>
        <w:ind w:firstLine="540"/>
        <w:jc w:val="both"/>
        <w:rPr>
          <w:rFonts w:ascii="Times New Roman" w:hAnsi="Times New Roman" w:cs="Times New Roman"/>
          <w:sz w:val="24"/>
        </w:rPr>
      </w:pPr>
      <w:hyperlink r:id="rId24">
        <w:r w:rsidRPr="008F6DFF">
          <w:rPr>
            <w:rFonts w:ascii="Times New Roman" w:hAnsi="Times New Roman" w:cs="Times New Roman"/>
            <w:color w:val="0000FF"/>
            <w:sz w:val="24"/>
          </w:rPr>
          <w:t>СП 80.13330.2016</w:t>
        </w:r>
      </w:hyperlink>
      <w:r w:rsidRPr="008F6DFF">
        <w:rPr>
          <w:rFonts w:ascii="Times New Roman" w:hAnsi="Times New Roman" w:cs="Times New Roman"/>
          <w:sz w:val="24"/>
        </w:rPr>
        <w:t xml:space="preserve"> "СНиП 3.07.01-85 Гидротехнические сооружения речные"</w:t>
      </w:r>
    </w:p>
    <w:p w:rsidR="008F6DFF" w:rsidRPr="008F6DFF" w:rsidRDefault="008F6DFF">
      <w:pPr>
        <w:pStyle w:val="ConsPlusNormal"/>
        <w:spacing w:before="220"/>
        <w:ind w:firstLine="540"/>
        <w:jc w:val="both"/>
        <w:rPr>
          <w:rFonts w:ascii="Times New Roman" w:hAnsi="Times New Roman" w:cs="Times New Roman"/>
          <w:sz w:val="24"/>
        </w:rPr>
      </w:pPr>
      <w:hyperlink r:id="rId25">
        <w:r w:rsidRPr="008F6DFF">
          <w:rPr>
            <w:rFonts w:ascii="Times New Roman" w:hAnsi="Times New Roman" w:cs="Times New Roman"/>
            <w:color w:val="0000FF"/>
            <w:sz w:val="24"/>
          </w:rPr>
          <w:t>СП 81.13330.2017</w:t>
        </w:r>
      </w:hyperlink>
      <w:r w:rsidRPr="008F6DFF">
        <w:rPr>
          <w:rFonts w:ascii="Times New Roman" w:hAnsi="Times New Roman" w:cs="Times New Roman"/>
          <w:sz w:val="24"/>
        </w:rPr>
        <w:t xml:space="preserve"> "СНиП 3.07.03-85* Мелиоративные системы и сооружения"</w:t>
      </w:r>
    </w:p>
    <w:p w:rsidR="008F6DFF" w:rsidRPr="008F6DFF" w:rsidRDefault="008F6DFF">
      <w:pPr>
        <w:pStyle w:val="ConsPlusNormal"/>
        <w:spacing w:before="220"/>
        <w:ind w:firstLine="540"/>
        <w:jc w:val="both"/>
        <w:rPr>
          <w:rFonts w:ascii="Times New Roman" w:hAnsi="Times New Roman" w:cs="Times New Roman"/>
          <w:sz w:val="24"/>
        </w:rPr>
      </w:pPr>
      <w:hyperlink r:id="rId26">
        <w:r w:rsidRPr="008F6DFF">
          <w:rPr>
            <w:rFonts w:ascii="Times New Roman" w:hAnsi="Times New Roman" w:cs="Times New Roman"/>
            <w:color w:val="0000FF"/>
            <w:sz w:val="24"/>
          </w:rPr>
          <w:t>СП 82.13330.2016</w:t>
        </w:r>
      </w:hyperlink>
      <w:r w:rsidRPr="008F6DFF">
        <w:rPr>
          <w:rFonts w:ascii="Times New Roman" w:hAnsi="Times New Roman" w:cs="Times New Roman"/>
          <w:sz w:val="24"/>
        </w:rPr>
        <w:t xml:space="preserve"> "СНиП III-10-75 Благоустройство территорий" (с изменением N 1)</w:t>
      </w:r>
    </w:p>
    <w:p w:rsidR="008F6DFF" w:rsidRPr="008F6DFF" w:rsidRDefault="008F6DFF">
      <w:pPr>
        <w:pStyle w:val="ConsPlusNormal"/>
        <w:spacing w:before="220"/>
        <w:ind w:firstLine="540"/>
        <w:jc w:val="both"/>
        <w:rPr>
          <w:rFonts w:ascii="Times New Roman" w:hAnsi="Times New Roman" w:cs="Times New Roman"/>
          <w:sz w:val="24"/>
        </w:rPr>
      </w:pPr>
      <w:hyperlink r:id="rId27">
        <w:r w:rsidRPr="008F6DFF">
          <w:rPr>
            <w:rFonts w:ascii="Times New Roman" w:hAnsi="Times New Roman" w:cs="Times New Roman"/>
            <w:color w:val="0000FF"/>
            <w:sz w:val="24"/>
          </w:rPr>
          <w:t>СП 83.13330.2016</w:t>
        </w:r>
      </w:hyperlink>
      <w:r w:rsidRPr="008F6DFF">
        <w:rPr>
          <w:rFonts w:ascii="Times New Roman" w:hAnsi="Times New Roman" w:cs="Times New Roman"/>
          <w:sz w:val="24"/>
        </w:rPr>
        <w:t xml:space="preserve"> "СНиП III-24-75 Промышленные печи и кирпичные трубы"</w:t>
      </w:r>
    </w:p>
    <w:p w:rsidR="008F6DFF" w:rsidRPr="008F6DFF" w:rsidRDefault="008F6DFF">
      <w:pPr>
        <w:pStyle w:val="ConsPlusNormal"/>
        <w:spacing w:before="220"/>
        <w:ind w:firstLine="540"/>
        <w:jc w:val="both"/>
        <w:rPr>
          <w:rFonts w:ascii="Times New Roman" w:hAnsi="Times New Roman" w:cs="Times New Roman"/>
          <w:sz w:val="24"/>
        </w:rPr>
      </w:pPr>
      <w:hyperlink r:id="rId28">
        <w:r w:rsidRPr="008F6DFF">
          <w:rPr>
            <w:rFonts w:ascii="Times New Roman" w:hAnsi="Times New Roman" w:cs="Times New Roman"/>
            <w:color w:val="0000FF"/>
            <w:sz w:val="24"/>
          </w:rPr>
          <w:t>СП 86.13330.2014</w:t>
        </w:r>
      </w:hyperlink>
      <w:r w:rsidRPr="008F6DFF">
        <w:rPr>
          <w:rFonts w:ascii="Times New Roman" w:hAnsi="Times New Roman" w:cs="Times New Roman"/>
          <w:sz w:val="24"/>
        </w:rPr>
        <w:t xml:space="preserve"> "СНиП III-42-80* Магистральные трубопроводы" (с изменениями N 1, N 2)</w:t>
      </w:r>
    </w:p>
    <w:p w:rsidR="008F6DFF" w:rsidRPr="008F6DFF" w:rsidRDefault="008F6DFF">
      <w:pPr>
        <w:pStyle w:val="ConsPlusNormal"/>
        <w:spacing w:before="220"/>
        <w:ind w:firstLine="540"/>
        <w:jc w:val="both"/>
        <w:rPr>
          <w:rFonts w:ascii="Times New Roman" w:hAnsi="Times New Roman" w:cs="Times New Roman"/>
          <w:sz w:val="24"/>
        </w:rPr>
      </w:pPr>
      <w:hyperlink r:id="rId29">
        <w:r w:rsidRPr="008F6DFF">
          <w:rPr>
            <w:rFonts w:ascii="Times New Roman" w:hAnsi="Times New Roman" w:cs="Times New Roman"/>
            <w:color w:val="0000FF"/>
            <w:sz w:val="24"/>
          </w:rPr>
          <w:t>СП 87.13330.2011</w:t>
        </w:r>
      </w:hyperlink>
      <w:r w:rsidRPr="008F6DFF">
        <w:rPr>
          <w:rFonts w:ascii="Times New Roman" w:hAnsi="Times New Roman" w:cs="Times New Roman"/>
          <w:sz w:val="24"/>
        </w:rPr>
        <w:t xml:space="preserve"> "СНиП III-44-77 Тоннели железнодорожные, автодорожные и гидротехнические. Метрополитены"</w:t>
      </w:r>
    </w:p>
    <w:p w:rsidR="008F6DFF" w:rsidRPr="008F6DFF" w:rsidRDefault="008F6DFF">
      <w:pPr>
        <w:pStyle w:val="ConsPlusNormal"/>
        <w:spacing w:before="220"/>
        <w:ind w:firstLine="540"/>
        <w:jc w:val="both"/>
        <w:rPr>
          <w:rFonts w:ascii="Times New Roman" w:hAnsi="Times New Roman" w:cs="Times New Roman"/>
          <w:sz w:val="24"/>
        </w:rPr>
      </w:pPr>
      <w:hyperlink r:id="rId30">
        <w:r w:rsidRPr="008F6DFF">
          <w:rPr>
            <w:rFonts w:ascii="Times New Roman" w:hAnsi="Times New Roman" w:cs="Times New Roman"/>
            <w:color w:val="0000FF"/>
            <w:sz w:val="24"/>
          </w:rPr>
          <w:t>СП 126.13330.2017</w:t>
        </w:r>
      </w:hyperlink>
      <w:r w:rsidRPr="008F6DFF">
        <w:rPr>
          <w:rFonts w:ascii="Times New Roman" w:hAnsi="Times New Roman" w:cs="Times New Roman"/>
          <w:sz w:val="24"/>
        </w:rPr>
        <w:t xml:space="preserve"> "СНиП 3.01.03-84 Геодезические работы в строительстве"</w:t>
      </w:r>
    </w:p>
    <w:p w:rsidR="008F6DFF" w:rsidRPr="008F6DFF" w:rsidRDefault="008F6DFF">
      <w:pPr>
        <w:pStyle w:val="ConsPlusNormal"/>
        <w:spacing w:before="220"/>
        <w:ind w:firstLine="540"/>
        <w:jc w:val="both"/>
        <w:rPr>
          <w:rFonts w:ascii="Times New Roman" w:hAnsi="Times New Roman" w:cs="Times New Roman"/>
          <w:sz w:val="24"/>
        </w:rPr>
      </w:pPr>
      <w:hyperlink r:id="rId31">
        <w:r w:rsidRPr="008F6DFF">
          <w:rPr>
            <w:rFonts w:ascii="Times New Roman" w:hAnsi="Times New Roman" w:cs="Times New Roman"/>
            <w:color w:val="0000FF"/>
            <w:sz w:val="24"/>
          </w:rPr>
          <w:t>СП 129.13330.2011</w:t>
        </w:r>
      </w:hyperlink>
      <w:r w:rsidRPr="008F6DFF">
        <w:rPr>
          <w:rFonts w:ascii="Times New Roman" w:hAnsi="Times New Roman" w:cs="Times New Roman"/>
          <w:sz w:val="24"/>
        </w:rPr>
        <w:t xml:space="preserve"> "СНиП 3.05.04-85* Наружные сети и сооружения водоснабжения и канализации"</w:t>
      </w:r>
    </w:p>
    <w:p w:rsidR="008F6DFF" w:rsidRPr="008F6DFF" w:rsidRDefault="008F6DFF">
      <w:pPr>
        <w:pStyle w:val="ConsPlusNormal"/>
        <w:spacing w:before="220"/>
        <w:ind w:firstLine="540"/>
        <w:jc w:val="both"/>
        <w:rPr>
          <w:rFonts w:ascii="Times New Roman" w:hAnsi="Times New Roman" w:cs="Times New Roman"/>
          <w:sz w:val="24"/>
        </w:rPr>
      </w:pPr>
      <w:hyperlink r:id="rId32">
        <w:r w:rsidRPr="008F6DFF">
          <w:rPr>
            <w:rFonts w:ascii="Times New Roman" w:hAnsi="Times New Roman" w:cs="Times New Roman"/>
            <w:color w:val="0000FF"/>
            <w:sz w:val="24"/>
          </w:rPr>
          <w:t>СП 245.1325800.2015</w:t>
        </w:r>
      </w:hyperlink>
      <w:r w:rsidRPr="008F6DFF">
        <w:rPr>
          <w:rFonts w:ascii="Times New Roman" w:hAnsi="Times New Roman" w:cs="Times New Roman"/>
          <w:sz w:val="24"/>
        </w:rPr>
        <w:t xml:space="preserve"> Защита от коррозии линейных объектов и сооружений в нефтегазовом комплексе. Правила производства и приемки работ</w:t>
      </w:r>
    </w:p>
    <w:p w:rsidR="008F6DFF" w:rsidRPr="008F6DFF" w:rsidRDefault="008F6DFF">
      <w:pPr>
        <w:pStyle w:val="ConsPlusNormal"/>
        <w:spacing w:before="220"/>
        <w:ind w:firstLine="540"/>
        <w:jc w:val="both"/>
        <w:rPr>
          <w:rFonts w:ascii="Times New Roman" w:hAnsi="Times New Roman" w:cs="Times New Roman"/>
          <w:sz w:val="24"/>
        </w:rPr>
      </w:pPr>
      <w:hyperlink r:id="rId33">
        <w:r w:rsidRPr="008F6DFF">
          <w:rPr>
            <w:rFonts w:ascii="Times New Roman" w:hAnsi="Times New Roman" w:cs="Times New Roman"/>
            <w:color w:val="0000FF"/>
            <w:sz w:val="24"/>
          </w:rPr>
          <w:t>СП 265.1325800.2016</w:t>
        </w:r>
      </w:hyperlink>
      <w:r w:rsidRPr="008F6DFF">
        <w:rPr>
          <w:rFonts w:ascii="Times New Roman" w:hAnsi="Times New Roman" w:cs="Times New Roman"/>
          <w:sz w:val="24"/>
        </w:rPr>
        <w:t xml:space="preserve"> Коллекторы коммуникационные. Правила проектирования и строительства</w:t>
      </w:r>
    </w:p>
    <w:p w:rsidR="008F6DFF" w:rsidRPr="008F6DFF" w:rsidRDefault="008F6DFF">
      <w:pPr>
        <w:pStyle w:val="ConsPlusNormal"/>
        <w:spacing w:before="220"/>
        <w:ind w:firstLine="540"/>
        <w:jc w:val="both"/>
        <w:rPr>
          <w:rFonts w:ascii="Times New Roman" w:hAnsi="Times New Roman" w:cs="Times New Roman"/>
          <w:sz w:val="24"/>
        </w:rPr>
      </w:pPr>
      <w:hyperlink r:id="rId34">
        <w:r w:rsidRPr="008F6DFF">
          <w:rPr>
            <w:rFonts w:ascii="Times New Roman" w:hAnsi="Times New Roman" w:cs="Times New Roman"/>
            <w:color w:val="0000FF"/>
            <w:sz w:val="24"/>
          </w:rPr>
          <w:t>СП 284.1325800.2016</w:t>
        </w:r>
      </w:hyperlink>
      <w:r w:rsidRPr="008F6DFF">
        <w:rPr>
          <w:rFonts w:ascii="Times New Roman" w:hAnsi="Times New Roman" w:cs="Times New Roman"/>
          <w:sz w:val="24"/>
        </w:rPr>
        <w:t xml:space="preserve"> Трубопроводы промысловые для нефти и газа. Правила проектирования и производства работ</w:t>
      </w:r>
    </w:p>
    <w:p w:rsidR="008F6DFF" w:rsidRPr="008F6DFF" w:rsidRDefault="008F6DFF">
      <w:pPr>
        <w:pStyle w:val="ConsPlusNormal"/>
        <w:spacing w:before="220"/>
        <w:ind w:firstLine="540"/>
        <w:jc w:val="both"/>
        <w:rPr>
          <w:rFonts w:ascii="Times New Roman" w:hAnsi="Times New Roman" w:cs="Times New Roman"/>
          <w:sz w:val="24"/>
        </w:rPr>
      </w:pPr>
      <w:hyperlink r:id="rId35">
        <w:r w:rsidRPr="008F6DFF">
          <w:rPr>
            <w:rFonts w:ascii="Times New Roman" w:hAnsi="Times New Roman" w:cs="Times New Roman"/>
            <w:color w:val="0000FF"/>
            <w:sz w:val="24"/>
          </w:rPr>
          <w:t>СП 293.1325800.2017</w:t>
        </w:r>
      </w:hyperlink>
      <w:r w:rsidRPr="008F6DFF">
        <w:rPr>
          <w:rFonts w:ascii="Times New Roman" w:hAnsi="Times New Roman" w:cs="Times New Roman"/>
          <w:sz w:val="24"/>
        </w:rPr>
        <w:t xml:space="preserve"> Системы фасадные теплоизоляционные композиционные с наружными штукатурными слоями. Правила проектирования и производства работ</w:t>
      </w:r>
    </w:p>
    <w:p w:rsidR="008F6DFF" w:rsidRPr="008F6DFF" w:rsidRDefault="008F6DFF">
      <w:pPr>
        <w:pStyle w:val="ConsPlusNormal"/>
        <w:spacing w:before="220"/>
        <w:ind w:firstLine="540"/>
        <w:jc w:val="both"/>
        <w:rPr>
          <w:rFonts w:ascii="Times New Roman" w:hAnsi="Times New Roman" w:cs="Times New Roman"/>
          <w:sz w:val="24"/>
        </w:rPr>
      </w:pPr>
      <w:hyperlink r:id="rId36">
        <w:r w:rsidRPr="008F6DFF">
          <w:rPr>
            <w:rFonts w:ascii="Times New Roman" w:hAnsi="Times New Roman" w:cs="Times New Roman"/>
            <w:color w:val="0000FF"/>
            <w:sz w:val="24"/>
          </w:rPr>
          <w:t>СП 301.1325800.2017</w:t>
        </w:r>
      </w:hyperlink>
      <w:r w:rsidRPr="008F6DFF">
        <w:rPr>
          <w:rFonts w:ascii="Times New Roman" w:hAnsi="Times New Roman" w:cs="Times New Roman"/>
          <w:sz w:val="24"/>
        </w:rPr>
        <w:t xml:space="preserve"> Информационное моделирование в строительстве. Правила организации работ производственно-техническими отделами</w:t>
      </w:r>
    </w:p>
    <w:p w:rsidR="008F6DFF" w:rsidRPr="008F6DFF" w:rsidRDefault="008F6DFF">
      <w:pPr>
        <w:pStyle w:val="ConsPlusNormal"/>
        <w:spacing w:before="220"/>
        <w:ind w:firstLine="540"/>
        <w:jc w:val="both"/>
        <w:rPr>
          <w:rFonts w:ascii="Times New Roman" w:hAnsi="Times New Roman" w:cs="Times New Roman"/>
          <w:sz w:val="24"/>
        </w:rPr>
      </w:pPr>
      <w:hyperlink r:id="rId37">
        <w:r w:rsidRPr="008F6DFF">
          <w:rPr>
            <w:rFonts w:ascii="Times New Roman" w:hAnsi="Times New Roman" w:cs="Times New Roman"/>
            <w:color w:val="0000FF"/>
            <w:sz w:val="24"/>
          </w:rPr>
          <w:t>СП 328.1325800.2017</w:t>
        </w:r>
      </w:hyperlink>
      <w:r w:rsidRPr="008F6DFF">
        <w:rPr>
          <w:rFonts w:ascii="Times New Roman" w:hAnsi="Times New Roman" w:cs="Times New Roman"/>
          <w:sz w:val="24"/>
        </w:rPr>
        <w:t xml:space="preserve"> Информационное моделирование в строительстве. Правила описания компонентов информационной модели</w:t>
      </w:r>
    </w:p>
    <w:p w:rsidR="008F6DFF" w:rsidRPr="008F6DFF" w:rsidRDefault="008F6DFF">
      <w:pPr>
        <w:pStyle w:val="ConsPlusNormal"/>
        <w:spacing w:before="220"/>
        <w:ind w:firstLine="540"/>
        <w:jc w:val="both"/>
        <w:rPr>
          <w:rFonts w:ascii="Times New Roman" w:hAnsi="Times New Roman" w:cs="Times New Roman"/>
          <w:sz w:val="24"/>
        </w:rPr>
      </w:pPr>
      <w:hyperlink r:id="rId38">
        <w:r w:rsidRPr="008F6DFF">
          <w:rPr>
            <w:rFonts w:ascii="Times New Roman" w:hAnsi="Times New Roman" w:cs="Times New Roman"/>
            <w:color w:val="0000FF"/>
            <w:sz w:val="24"/>
          </w:rPr>
          <w:t>СП 331.1325800.2017</w:t>
        </w:r>
      </w:hyperlink>
      <w:r w:rsidRPr="008F6DFF">
        <w:rPr>
          <w:rFonts w:ascii="Times New Roman" w:hAnsi="Times New Roman" w:cs="Times New Roman"/>
          <w:sz w:val="24"/>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8F6DFF" w:rsidRPr="008F6DFF" w:rsidRDefault="008F6DFF">
      <w:pPr>
        <w:pStyle w:val="ConsPlusNormal"/>
        <w:spacing w:before="220"/>
        <w:ind w:firstLine="540"/>
        <w:jc w:val="both"/>
        <w:rPr>
          <w:rFonts w:ascii="Times New Roman" w:hAnsi="Times New Roman" w:cs="Times New Roman"/>
          <w:sz w:val="24"/>
        </w:rPr>
      </w:pPr>
      <w:hyperlink r:id="rId39">
        <w:r w:rsidRPr="008F6DFF">
          <w:rPr>
            <w:rFonts w:ascii="Times New Roman" w:hAnsi="Times New Roman" w:cs="Times New Roman"/>
            <w:color w:val="0000FF"/>
            <w:sz w:val="24"/>
          </w:rPr>
          <w:t>СП 333.1325800.2017</w:t>
        </w:r>
      </w:hyperlink>
      <w:r w:rsidRPr="008F6DFF">
        <w:rPr>
          <w:rFonts w:ascii="Times New Roman" w:hAnsi="Times New Roman" w:cs="Times New Roman"/>
          <w:sz w:val="24"/>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8F6DFF" w:rsidRPr="008F6DFF" w:rsidRDefault="008F6DFF">
      <w:pPr>
        <w:pStyle w:val="ConsPlusNormal"/>
        <w:spacing w:before="220"/>
        <w:ind w:firstLine="540"/>
        <w:jc w:val="both"/>
        <w:rPr>
          <w:rFonts w:ascii="Times New Roman" w:hAnsi="Times New Roman" w:cs="Times New Roman"/>
          <w:sz w:val="24"/>
        </w:rPr>
      </w:pPr>
      <w:hyperlink r:id="rId40">
        <w:r w:rsidRPr="008F6DFF">
          <w:rPr>
            <w:rFonts w:ascii="Times New Roman" w:hAnsi="Times New Roman" w:cs="Times New Roman"/>
            <w:color w:val="0000FF"/>
            <w:sz w:val="24"/>
          </w:rPr>
          <w:t>СП 404.1325800.2018</w:t>
        </w:r>
      </w:hyperlink>
      <w:r w:rsidRPr="008F6DFF">
        <w:rPr>
          <w:rFonts w:ascii="Times New Roman" w:hAnsi="Times New Roman" w:cs="Times New Roman"/>
          <w:sz w:val="24"/>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8F6DFF" w:rsidRPr="008F6DFF" w:rsidRDefault="008F6DFF">
      <w:pPr>
        <w:pStyle w:val="ConsPlusNormal"/>
        <w:spacing w:before="220"/>
        <w:ind w:firstLine="540"/>
        <w:jc w:val="both"/>
        <w:rPr>
          <w:rFonts w:ascii="Times New Roman" w:hAnsi="Times New Roman" w:cs="Times New Roman"/>
          <w:sz w:val="24"/>
        </w:rPr>
      </w:pPr>
      <w:hyperlink r:id="rId41">
        <w:r w:rsidRPr="008F6DFF">
          <w:rPr>
            <w:rFonts w:ascii="Times New Roman" w:hAnsi="Times New Roman" w:cs="Times New Roman"/>
            <w:color w:val="0000FF"/>
            <w:sz w:val="24"/>
          </w:rPr>
          <w:t>СП 435.1325800.2018</w:t>
        </w:r>
      </w:hyperlink>
      <w:r w:rsidRPr="008F6DFF">
        <w:rPr>
          <w:rFonts w:ascii="Times New Roman" w:hAnsi="Times New Roman" w:cs="Times New Roman"/>
          <w:sz w:val="24"/>
        </w:rPr>
        <w:t xml:space="preserve"> Конструкции бетонные и железобетонные монолитные. Правила производства и приемки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3 Термины и определения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В настоящем своде правил применены термины по </w:t>
      </w:r>
      <w:hyperlink r:id="rId42">
        <w:r w:rsidRPr="008F6DFF">
          <w:rPr>
            <w:rFonts w:ascii="Times New Roman" w:hAnsi="Times New Roman" w:cs="Times New Roman"/>
            <w:color w:val="0000FF"/>
            <w:sz w:val="24"/>
          </w:rPr>
          <w:t>СП 48.13330</w:t>
        </w:r>
      </w:hyperlink>
      <w:r w:rsidRPr="008F6DFF">
        <w:rPr>
          <w:rFonts w:ascii="Times New Roman" w:hAnsi="Times New Roman" w:cs="Times New Roman"/>
          <w:sz w:val="24"/>
        </w:rPr>
        <w:t xml:space="preserve">, </w:t>
      </w:r>
      <w:hyperlink r:id="rId43">
        <w:r w:rsidRPr="008F6DFF">
          <w:rPr>
            <w:rFonts w:ascii="Times New Roman" w:hAnsi="Times New Roman" w:cs="Times New Roman"/>
            <w:color w:val="0000FF"/>
            <w:sz w:val="24"/>
          </w:rPr>
          <w:t>СП 331.1325800</w:t>
        </w:r>
      </w:hyperlink>
      <w:r w:rsidRPr="008F6DFF">
        <w:rPr>
          <w:rFonts w:ascii="Times New Roman" w:hAnsi="Times New Roman" w:cs="Times New Roman"/>
          <w:sz w:val="24"/>
        </w:rPr>
        <w:t xml:space="preserve">, </w:t>
      </w:r>
      <w:hyperlink r:id="rId44">
        <w:r w:rsidRPr="008F6DFF">
          <w:rPr>
            <w:rFonts w:ascii="Times New Roman" w:hAnsi="Times New Roman" w:cs="Times New Roman"/>
            <w:color w:val="0000FF"/>
            <w:sz w:val="24"/>
          </w:rPr>
          <w:t>СП 126.13330</w:t>
        </w:r>
      </w:hyperlink>
      <w:r w:rsidRPr="008F6DFF">
        <w:rPr>
          <w:rFonts w:ascii="Times New Roman" w:hAnsi="Times New Roman" w:cs="Times New Roman"/>
          <w:sz w:val="24"/>
        </w:rPr>
        <w:t>, а также следующие термины с соответствующими определениями: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3.1</w:t>
      </w:r>
    </w:p>
    <w:p w:rsidR="008F6DFF" w:rsidRPr="008F6DFF" w:rsidRDefault="008F6DFF">
      <w:pPr>
        <w:pStyle w:val="ConsPlusNormal"/>
        <w:spacing w:after="1"/>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DFF" w:rsidRPr="008F6DFF">
        <w:tc>
          <w:tcPr>
            <w:tcW w:w="9071" w:type="dxa"/>
            <w:tcBorders>
              <w:top w:val="single" w:sz="4" w:space="0" w:color="auto"/>
              <w:left w:val="single" w:sz="4" w:space="0" w:color="auto"/>
              <w:bottom w:val="single" w:sz="4" w:space="0" w:color="auto"/>
              <w:right w:val="single" w:sz="4" w:space="0" w:color="auto"/>
            </w:tcBorders>
          </w:tcPr>
          <w:p w:rsidR="008F6DFF" w:rsidRPr="008F6DFF" w:rsidRDefault="008F6DFF">
            <w:pPr>
              <w:pStyle w:val="ConsPlusNormal"/>
              <w:ind w:firstLine="567"/>
              <w:jc w:val="both"/>
              <w:rPr>
                <w:rFonts w:ascii="Times New Roman" w:hAnsi="Times New Roman" w:cs="Times New Roman"/>
                <w:sz w:val="24"/>
              </w:rPr>
            </w:pPr>
            <w:r w:rsidRPr="008F6DFF">
              <w:rPr>
                <w:rFonts w:ascii="Times New Roman" w:hAnsi="Times New Roman" w:cs="Times New Roman"/>
                <w:b/>
                <w:sz w:val="24"/>
              </w:rPr>
              <w:t>жизненный цикл здания или сооружения;</w:t>
            </w:r>
            <w:r w:rsidRPr="008F6DFF">
              <w:rPr>
                <w:rFonts w:ascii="Times New Roman" w:hAnsi="Times New Roman" w:cs="Times New Roman"/>
                <w:sz w:val="24"/>
              </w:rPr>
              <w:t xml:space="preserve"> ЖЦ: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w:t>
            </w:r>
          </w:p>
          <w:p w:rsidR="008F6DFF" w:rsidRPr="008F6DFF" w:rsidRDefault="008F6DFF">
            <w:pPr>
              <w:pStyle w:val="ConsPlusNormal"/>
              <w:ind w:firstLine="540"/>
              <w:rPr>
                <w:rFonts w:ascii="Times New Roman" w:hAnsi="Times New Roman" w:cs="Times New Roman"/>
                <w:sz w:val="24"/>
              </w:rPr>
            </w:pPr>
            <w:r w:rsidRPr="008F6DFF">
              <w:rPr>
                <w:rFonts w:ascii="Times New Roman" w:hAnsi="Times New Roman" w:cs="Times New Roman"/>
                <w:sz w:val="24"/>
              </w:rPr>
              <w:t xml:space="preserve">[2, </w:t>
            </w:r>
            <w:hyperlink r:id="rId45">
              <w:r w:rsidRPr="008F6DFF">
                <w:rPr>
                  <w:rFonts w:ascii="Times New Roman" w:hAnsi="Times New Roman" w:cs="Times New Roman"/>
                  <w:color w:val="0000FF"/>
                  <w:sz w:val="24"/>
                </w:rPr>
                <w:t>статья 2, часть 2, пункт 5</w:t>
              </w:r>
            </w:hyperlink>
            <w:r w:rsidRPr="008F6DFF">
              <w:rPr>
                <w:rFonts w:ascii="Times New Roman" w:hAnsi="Times New Roman" w:cs="Times New Roman"/>
                <w:sz w:val="24"/>
              </w:rPr>
              <w:t>]</w:t>
            </w:r>
          </w:p>
        </w:tc>
      </w:tr>
    </w:tbl>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3.2 </w:t>
      </w:r>
      <w:r w:rsidRPr="008F6DFF">
        <w:rPr>
          <w:rFonts w:ascii="Times New Roman" w:hAnsi="Times New Roman" w:cs="Times New Roman"/>
          <w:b/>
          <w:sz w:val="24"/>
        </w:rPr>
        <w:t>атрибутивные данные (атрибуты):</w:t>
      </w:r>
      <w:r w:rsidRPr="008F6DFF">
        <w:rPr>
          <w:rFonts w:ascii="Times New Roman" w:hAnsi="Times New Roman" w:cs="Times New Roman"/>
          <w:sz w:val="24"/>
        </w:rPr>
        <w:t xml:space="preserve"> Существенные свойства элемента цифровой информационной модели, определяющие его геометрию, характеристики, параметры выполнения и соответствия, представленные с помощью алфавитно-цифровых символов.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3.3</w:t>
      </w:r>
    </w:p>
    <w:p w:rsidR="008F6DFF" w:rsidRPr="008F6DFF" w:rsidRDefault="008F6DFF">
      <w:pPr>
        <w:pStyle w:val="ConsPlusNormal"/>
        <w:spacing w:after="1"/>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DFF" w:rsidRPr="008F6DFF">
        <w:tc>
          <w:tcPr>
            <w:tcW w:w="9071" w:type="dxa"/>
            <w:tcBorders>
              <w:top w:val="single" w:sz="4" w:space="0" w:color="auto"/>
              <w:left w:val="single" w:sz="4" w:space="0" w:color="auto"/>
              <w:bottom w:val="single" w:sz="4" w:space="0" w:color="auto"/>
              <w:right w:val="single" w:sz="4" w:space="0" w:color="auto"/>
            </w:tcBorders>
          </w:tcPr>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проект в строительстве (инвестиционно-строительный проект);</w:t>
            </w:r>
            <w:r w:rsidRPr="008F6DFF">
              <w:rPr>
                <w:rFonts w:ascii="Times New Roman" w:hAnsi="Times New Roman" w:cs="Times New Roman"/>
                <w:sz w:val="24"/>
              </w:rPr>
              <w:t xml:space="preserve"> ИСП: Комплекс взаимосвязанных мероприятий, направленных на создание объекта (основных фондов), комплекса объектов производственного или непроизводственного назначения, линейных сооружений в условиях временных и ресурсных ограничений.</w:t>
            </w: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[ГОСТ Р 57363-2016, </w:t>
            </w:r>
            <w:hyperlink r:id="rId46">
              <w:r w:rsidRPr="008F6DFF">
                <w:rPr>
                  <w:rFonts w:ascii="Times New Roman" w:hAnsi="Times New Roman" w:cs="Times New Roman"/>
                  <w:color w:val="0000FF"/>
                  <w:sz w:val="24"/>
                </w:rPr>
                <w:t>пункт 3.4</w:t>
              </w:r>
            </w:hyperlink>
            <w:r w:rsidRPr="008F6DFF">
              <w:rPr>
                <w:rFonts w:ascii="Times New Roman" w:hAnsi="Times New Roman" w:cs="Times New Roman"/>
                <w:sz w:val="24"/>
              </w:rPr>
              <w:t>]</w:t>
            </w:r>
          </w:p>
        </w:tc>
      </w:tr>
    </w:tbl>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3.4 </w:t>
      </w:r>
      <w:r w:rsidRPr="008F6DFF">
        <w:rPr>
          <w:rFonts w:ascii="Times New Roman" w:hAnsi="Times New Roman" w:cs="Times New Roman"/>
          <w:b/>
          <w:sz w:val="24"/>
        </w:rPr>
        <w:t>информационная модель;</w:t>
      </w:r>
      <w:r w:rsidRPr="008F6DFF">
        <w:rPr>
          <w:rFonts w:ascii="Times New Roman" w:hAnsi="Times New Roman" w:cs="Times New Roman"/>
          <w:sz w:val="24"/>
        </w:rPr>
        <w:t xml:space="preserve"> ИМ: Совокупность взаимосвязанных сведений, документов и материалов об объекте капитального строительства, формируемых в электронном виде на всех стадиях его жизненного цикла.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3.5</w:t>
      </w:r>
    </w:p>
    <w:p w:rsidR="008F6DFF" w:rsidRPr="008F6DFF" w:rsidRDefault="008F6DFF">
      <w:pPr>
        <w:pStyle w:val="ConsPlusNormal"/>
        <w:spacing w:after="1"/>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DFF" w:rsidRPr="008F6DFF">
        <w:tc>
          <w:tcPr>
            <w:tcW w:w="9071" w:type="dxa"/>
            <w:tcBorders>
              <w:top w:val="single" w:sz="4" w:space="0" w:color="auto"/>
              <w:left w:val="single" w:sz="4" w:space="0" w:color="auto"/>
              <w:bottom w:val="single" w:sz="4" w:space="0" w:color="auto"/>
              <w:right w:val="single" w:sz="4" w:space="0" w:color="auto"/>
            </w:tcBorders>
          </w:tcPr>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цифровая информационная модель;</w:t>
            </w:r>
            <w:r w:rsidRPr="008F6DFF">
              <w:rPr>
                <w:rFonts w:ascii="Times New Roman" w:hAnsi="Times New Roman" w:cs="Times New Roman"/>
                <w:sz w:val="24"/>
              </w:rPr>
              <w:t xml:space="preserve"> ЦИМ: Объектно-ориентированная параметрическая трехмерная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 насыщенных элементов.</w:t>
            </w: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lastRenderedPageBreak/>
              <w:t xml:space="preserve">[СП 333.1325800.2017, </w:t>
            </w:r>
            <w:hyperlink r:id="rId47">
              <w:r w:rsidRPr="008F6DFF">
                <w:rPr>
                  <w:rFonts w:ascii="Times New Roman" w:hAnsi="Times New Roman" w:cs="Times New Roman"/>
                  <w:color w:val="0000FF"/>
                  <w:sz w:val="24"/>
                </w:rPr>
                <w:t>пункт 3.9.1</w:t>
              </w:r>
            </w:hyperlink>
            <w:r w:rsidRPr="008F6DFF">
              <w:rPr>
                <w:rFonts w:ascii="Times New Roman" w:hAnsi="Times New Roman" w:cs="Times New Roman"/>
                <w:sz w:val="24"/>
              </w:rPr>
              <w:t>]</w:t>
            </w:r>
          </w:p>
        </w:tc>
      </w:tr>
    </w:tbl>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3.6</w:t>
      </w:r>
    </w:p>
    <w:p w:rsidR="008F6DFF" w:rsidRPr="008F6DFF" w:rsidRDefault="008F6DFF">
      <w:pPr>
        <w:pStyle w:val="ConsPlusNormal"/>
        <w:spacing w:after="1"/>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DFF" w:rsidRPr="008F6DFF">
        <w:tc>
          <w:tcPr>
            <w:tcW w:w="9071" w:type="dxa"/>
            <w:tcBorders>
              <w:top w:val="single" w:sz="4" w:space="0" w:color="auto"/>
              <w:left w:val="single" w:sz="4" w:space="0" w:color="auto"/>
              <w:bottom w:val="single" w:sz="4" w:space="0" w:color="auto"/>
              <w:right w:val="single" w:sz="4" w:space="0" w:color="auto"/>
            </w:tcBorders>
          </w:tcPr>
          <w:p w:rsidR="008F6DFF" w:rsidRPr="008F6DFF" w:rsidRDefault="008F6DFF">
            <w:pPr>
              <w:pStyle w:val="ConsPlusNormal"/>
              <w:ind w:firstLine="567"/>
              <w:jc w:val="both"/>
              <w:rPr>
                <w:rFonts w:ascii="Times New Roman" w:hAnsi="Times New Roman" w:cs="Times New Roman"/>
                <w:sz w:val="24"/>
              </w:rPr>
            </w:pPr>
            <w:r w:rsidRPr="008F6DFF">
              <w:rPr>
                <w:rFonts w:ascii="Times New Roman" w:hAnsi="Times New Roman" w:cs="Times New Roman"/>
                <w:b/>
                <w:sz w:val="24"/>
              </w:rPr>
              <w:t>инженерная цифровая модель местности;</w:t>
            </w:r>
            <w:r w:rsidRPr="008F6DFF">
              <w:rPr>
                <w:rFonts w:ascii="Times New Roman" w:hAnsi="Times New Roman" w:cs="Times New Roman"/>
                <w:sz w:val="24"/>
              </w:rPr>
              <w:t xml:space="preserve"> ИЦММ: Форма представления инженерно-топографического плана в цифровом объектно-пространственном виде для автоматизированного решения инженерных задач и проектирования объектов строительства. ИЦММ состоит из цифровой модели рельефа и цифровой модели ситуации.</w:t>
            </w:r>
          </w:p>
          <w:p w:rsidR="008F6DFF" w:rsidRPr="008F6DFF" w:rsidRDefault="008F6DFF">
            <w:pPr>
              <w:pStyle w:val="ConsPlusNormal"/>
              <w:ind w:firstLine="567"/>
              <w:jc w:val="both"/>
              <w:rPr>
                <w:rFonts w:ascii="Times New Roman" w:hAnsi="Times New Roman" w:cs="Times New Roman"/>
                <w:sz w:val="24"/>
              </w:rPr>
            </w:pPr>
            <w:r w:rsidRPr="008F6DFF">
              <w:rPr>
                <w:rFonts w:ascii="Times New Roman" w:hAnsi="Times New Roman" w:cs="Times New Roman"/>
                <w:sz w:val="24"/>
              </w:rPr>
              <w:t xml:space="preserve">[СП 333.1325800.2017, </w:t>
            </w:r>
            <w:hyperlink r:id="rId48">
              <w:r w:rsidRPr="008F6DFF">
                <w:rPr>
                  <w:rFonts w:ascii="Times New Roman" w:hAnsi="Times New Roman" w:cs="Times New Roman"/>
                  <w:color w:val="0000FF"/>
                  <w:sz w:val="24"/>
                </w:rPr>
                <w:t>пункт 3.9.2</w:t>
              </w:r>
            </w:hyperlink>
            <w:r w:rsidRPr="008F6DFF">
              <w:rPr>
                <w:rFonts w:ascii="Times New Roman" w:hAnsi="Times New Roman" w:cs="Times New Roman"/>
                <w:sz w:val="24"/>
              </w:rPr>
              <w:t>]</w:t>
            </w:r>
          </w:p>
        </w:tc>
      </w:tr>
    </w:tbl>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3.7</w:t>
      </w:r>
    </w:p>
    <w:p w:rsidR="008F6DFF" w:rsidRPr="008F6DFF" w:rsidRDefault="008F6DFF">
      <w:pPr>
        <w:pStyle w:val="ConsPlusNormal"/>
        <w:spacing w:after="1"/>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DFF" w:rsidRPr="008F6DFF">
        <w:tc>
          <w:tcPr>
            <w:tcW w:w="9071" w:type="dxa"/>
            <w:tcBorders>
              <w:top w:val="single" w:sz="4" w:space="0" w:color="auto"/>
              <w:left w:val="single" w:sz="4" w:space="0" w:color="auto"/>
              <w:bottom w:val="single" w:sz="4" w:space="0" w:color="auto"/>
              <w:right w:val="single" w:sz="4" w:space="0" w:color="auto"/>
            </w:tcBorders>
          </w:tcPr>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среда общих данных;</w:t>
            </w:r>
            <w:r w:rsidRPr="008F6DFF">
              <w:rPr>
                <w:rFonts w:ascii="Times New Roman" w:hAnsi="Times New Roman" w:cs="Times New Roman"/>
                <w:sz w:val="24"/>
              </w:rPr>
              <w:t xml:space="preserve"> СОД: Комплекс программно-технических средств, представляющих единый источник данных, обеспечивающий совместное использование информации всеми участниками инвестиционно-строительного проекта.</w:t>
            </w:r>
          </w:p>
          <w:p w:rsidR="008F6DFF" w:rsidRPr="008F6DFF" w:rsidRDefault="008F6DFF">
            <w:pPr>
              <w:pStyle w:val="ConsPlusNormal"/>
              <w:ind w:firstLine="540"/>
              <w:rPr>
                <w:rFonts w:ascii="Times New Roman" w:hAnsi="Times New Roman" w:cs="Times New Roman"/>
                <w:sz w:val="24"/>
              </w:rPr>
            </w:pPr>
            <w:r w:rsidRPr="008F6DFF">
              <w:rPr>
                <w:rFonts w:ascii="Times New Roman" w:hAnsi="Times New Roman" w:cs="Times New Roman"/>
                <w:sz w:val="24"/>
              </w:rPr>
              <w:t xml:space="preserve">[СП 333.1325800.2017, </w:t>
            </w:r>
            <w:hyperlink r:id="rId49">
              <w:r w:rsidRPr="008F6DFF">
                <w:rPr>
                  <w:rFonts w:ascii="Times New Roman" w:hAnsi="Times New Roman" w:cs="Times New Roman"/>
                  <w:color w:val="0000FF"/>
                  <w:sz w:val="24"/>
                </w:rPr>
                <w:t>пункт 3.16</w:t>
              </w:r>
            </w:hyperlink>
            <w:r w:rsidRPr="008F6DFF">
              <w:rPr>
                <w:rFonts w:ascii="Times New Roman" w:hAnsi="Times New Roman" w:cs="Times New Roman"/>
                <w:sz w:val="24"/>
              </w:rPr>
              <w:t>]</w:t>
            </w:r>
          </w:p>
        </w:tc>
      </w:tr>
    </w:tbl>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3.8 </w:t>
      </w:r>
      <w:r w:rsidRPr="008F6DFF">
        <w:rPr>
          <w:rFonts w:ascii="Times New Roman" w:hAnsi="Times New Roman" w:cs="Times New Roman"/>
          <w:b/>
          <w:sz w:val="24"/>
        </w:rPr>
        <w:t>элемент модели:</w:t>
      </w:r>
      <w:r w:rsidRPr="008F6DFF">
        <w:rPr>
          <w:rFonts w:ascii="Times New Roman" w:hAnsi="Times New Roman" w:cs="Times New Roman"/>
          <w:sz w:val="24"/>
        </w:rPr>
        <w:t xml:space="preserve"> Часть цифровой информационной модели, представляющая конструкцию, компонент, систему, сборку в пределах объекта строительства или строительной площадки.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3.9 </w:t>
      </w:r>
      <w:r w:rsidRPr="008F6DFF">
        <w:rPr>
          <w:rFonts w:ascii="Times New Roman" w:hAnsi="Times New Roman" w:cs="Times New Roman"/>
          <w:b/>
          <w:sz w:val="24"/>
        </w:rPr>
        <w:t>группа элементов модели:</w:t>
      </w:r>
      <w:r w:rsidRPr="008F6DFF">
        <w:rPr>
          <w:rFonts w:ascii="Times New Roman" w:hAnsi="Times New Roman" w:cs="Times New Roman"/>
          <w:sz w:val="24"/>
        </w:rPr>
        <w:t xml:space="preserve"> Совокупность элементов модели, объединенных по какому-либо общему признаку, к которым могут быть отнесены одни и те же данные.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3.10 </w:t>
      </w:r>
      <w:r w:rsidRPr="008F6DFF">
        <w:rPr>
          <w:rFonts w:ascii="Times New Roman" w:hAnsi="Times New Roman" w:cs="Times New Roman"/>
          <w:b/>
          <w:sz w:val="24"/>
        </w:rPr>
        <w:t>строительный элемент:</w:t>
      </w:r>
      <w:r w:rsidRPr="008F6DFF">
        <w:rPr>
          <w:rFonts w:ascii="Times New Roman" w:hAnsi="Times New Roman" w:cs="Times New Roman"/>
          <w:sz w:val="24"/>
        </w:rPr>
        <w:t xml:space="preserve"> Составная часть строительной конструкции (ростверк, панель стены, плита перекрытия, лестничный марш, кольцо колодца, арматурный каркас монолитной железобетонной конструкции и т.д.).</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3.11 </w:t>
      </w:r>
      <w:r w:rsidRPr="008F6DFF">
        <w:rPr>
          <w:rFonts w:ascii="Times New Roman" w:hAnsi="Times New Roman" w:cs="Times New Roman"/>
          <w:b/>
          <w:sz w:val="24"/>
        </w:rPr>
        <w:t>идентификатор:</w:t>
      </w:r>
      <w:r w:rsidRPr="008F6DFF">
        <w:rPr>
          <w:rFonts w:ascii="Times New Roman" w:hAnsi="Times New Roman" w:cs="Times New Roman"/>
          <w:sz w:val="24"/>
        </w:rPr>
        <w:t xml:space="preserve"> Уникальное обозначение объекта, представленное с помощью алфавитно-цифровых символов, позволяющее отличать его от других объектов.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3.12 </w:t>
      </w:r>
      <w:r w:rsidRPr="008F6DFF">
        <w:rPr>
          <w:rFonts w:ascii="Times New Roman" w:hAnsi="Times New Roman" w:cs="Times New Roman"/>
          <w:b/>
          <w:sz w:val="24"/>
        </w:rPr>
        <w:t>строительный контроль:</w:t>
      </w:r>
      <w:r w:rsidRPr="008F6DFF">
        <w:rPr>
          <w:rFonts w:ascii="Times New Roman" w:hAnsi="Times New Roman" w:cs="Times New Roman"/>
          <w:sz w:val="24"/>
        </w:rPr>
        <w:t xml:space="preserve"> Комплекс мероприятий, проводимых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3.13 </w:t>
      </w:r>
      <w:r w:rsidRPr="008F6DFF">
        <w:rPr>
          <w:rFonts w:ascii="Times New Roman" w:hAnsi="Times New Roman" w:cs="Times New Roman"/>
          <w:b/>
          <w:sz w:val="24"/>
        </w:rPr>
        <w:t>контроль качества производства строительных работ:</w:t>
      </w:r>
      <w:r w:rsidRPr="008F6DFF">
        <w:rPr>
          <w:rFonts w:ascii="Times New Roman" w:hAnsi="Times New Roman" w:cs="Times New Roman"/>
          <w:sz w:val="24"/>
        </w:rPr>
        <w:t xml:space="preserve"> Составная часть строительного контроля, целью которой является проверка соответствия показателей качества строительной продукции и технологий выполнения строительных процессов установленным требованиям.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3.14 </w:t>
      </w:r>
      <w:r w:rsidRPr="008F6DFF">
        <w:rPr>
          <w:rFonts w:ascii="Times New Roman" w:hAnsi="Times New Roman" w:cs="Times New Roman"/>
          <w:b/>
          <w:sz w:val="24"/>
        </w:rPr>
        <w:t>дефект:</w:t>
      </w:r>
      <w:r w:rsidRPr="008F6DFF">
        <w:rPr>
          <w:rFonts w:ascii="Times New Roman" w:hAnsi="Times New Roman" w:cs="Times New Roman"/>
          <w:sz w:val="24"/>
        </w:rPr>
        <w:t xml:space="preserve"> Каждое единичное отступление от проектных решений или неисполнение требований норм.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3.15 </w:t>
      </w:r>
      <w:r w:rsidRPr="008F6DFF">
        <w:rPr>
          <w:rFonts w:ascii="Times New Roman" w:hAnsi="Times New Roman" w:cs="Times New Roman"/>
          <w:b/>
          <w:sz w:val="24"/>
        </w:rPr>
        <w:t>права доступа:</w:t>
      </w:r>
      <w:r w:rsidRPr="008F6DFF">
        <w:rPr>
          <w:rFonts w:ascii="Times New Roman" w:hAnsi="Times New Roman" w:cs="Times New Roman"/>
          <w:sz w:val="24"/>
        </w:rPr>
        <w:t xml:space="preserve"> Совокупность правил, регламентирующих порядок и условия доступа субъекта к объектам информационной модели, установленных собственником (владельцем) информации.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3.16 </w:t>
      </w:r>
      <w:r w:rsidRPr="008F6DFF">
        <w:rPr>
          <w:rFonts w:ascii="Times New Roman" w:hAnsi="Times New Roman" w:cs="Times New Roman"/>
          <w:b/>
          <w:sz w:val="24"/>
        </w:rPr>
        <w:t>приемка:</w:t>
      </w:r>
      <w:r w:rsidRPr="008F6DFF">
        <w:rPr>
          <w:rFonts w:ascii="Times New Roman" w:hAnsi="Times New Roman" w:cs="Times New Roman"/>
          <w:sz w:val="24"/>
        </w:rPr>
        <w:t xml:space="preserve"> Процесс итоговой проверки соответствия строительной продукции показателям </w:t>
      </w:r>
      <w:r w:rsidRPr="008F6DFF">
        <w:rPr>
          <w:rFonts w:ascii="Times New Roman" w:hAnsi="Times New Roman" w:cs="Times New Roman"/>
          <w:sz w:val="24"/>
        </w:rPr>
        <w:lastRenderedPageBreak/>
        <w:t>качества в целях сдачи подрядчиком результата выполненных по договору строительного подряда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3.17 </w:t>
      </w:r>
      <w:r w:rsidRPr="008F6DFF">
        <w:rPr>
          <w:rFonts w:ascii="Times New Roman" w:hAnsi="Times New Roman" w:cs="Times New Roman"/>
          <w:b/>
          <w:sz w:val="24"/>
        </w:rPr>
        <w:t>первичные данные контроля:</w:t>
      </w:r>
      <w:r w:rsidRPr="008F6DFF">
        <w:rPr>
          <w:rFonts w:ascii="Times New Roman" w:hAnsi="Times New Roman" w:cs="Times New Roman"/>
          <w:sz w:val="24"/>
        </w:rPr>
        <w:t xml:space="preserve"> Необработанные показания приборов, которыми выполнялся контроль (единичные результаты испытаний материалов, массивы данных натурных наблюдений и т.п.).</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3.18 </w:t>
      </w:r>
      <w:r w:rsidRPr="008F6DFF">
        <w:rPr>
          <w:rFonts w:ascii="Times New Roman" w:hAnsi="Times New Roman" w:cs="Times New Roman"/>
          <w:b/>
          <w:sz w:val="24"/>
        </w:rPr>
        <w:t>обобщающие данные контроля:</w:t>
      </w:r>
      <w:r w:rsidRPr="008F6DFF">
        <w:rPr>
          <w:rFonts w:ascii="Times New Roman" w:hAnsi="Times New Roman" w:cs="Times New Roman"/>
          <w:sz w:val="24"/>
        </w:rPr>
        <w:t xml:space="preserve"> Результаты обработки фактических характеристик и параметров строительных конструкций, инженерных систем и строительных элементов, подлежащие контролю и сравнению с проектными значениями.</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4 Общие положения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4.1 Применение информационных моделей и технологий информационного моделирования при контроле качества строительных работ направлено на обеспечение сбора, обработки, анализа и формирования системы долговременного хранения информации о результатах контроля качества и должно позволять автоматизировать решение общих задач строительного контроля всех участников строительства и управления жизненным циклом.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4.2 Контроль качества строительных работ выполняется в целях выяснения и обеспечения соответствия производимых строительных работ и применяемых строительных материалов, изделий и конструкций требованиям технических регламентов, проектной и рабочей документации.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4.3 Контроль качества строительных работ является составляющей строительного контроля, выполняемого на основании требований </w:t>
      </w:r>
      <w:hyperlink w:anchor="P969">
        <w:r w:rsidRPr="008F6DFF">
          <w:rPr>
            <w:rFonts w:ascii="Times New Roman" w:hAnsi="Times New Roman" w:cs="Times New Roman"/>
            <w:color w:val="0000FF"/>
            <w:sz w:val="24"/>
          </w:rPr>
          <w:t>[1]</w:t>
        </w:r>
      </w:hyperlink>
      <w:r w:rsidRPr="008F6DFF">
        <w:rPr>
          <w:rFonts w:ascii="Times New Roman" w:hAnsi="Times New Roman" w:cs="Times New Roman"/>
          <w:sz w:val="24"/>
        </w:rPr>
        <w:t xml:space="preserve"> и </w:t>
      </w:r>
      <w:hyperlink r:id="rId50">
        <w:r w:rsidRPr="008F6DFF">
          <w:rPr>
            <w:rFonts w:ascii="Times New Roman" w:hAnsi="Times New Roman" w:cs="Times New Roman"/>
            <w:color w:val="0000FF"/>
            <w:sz w:val="24"/>
          </w:rPr>
          <w:t>СП 48.13330</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4.4 К основным работам по контролю качества производства строительных работ в рамках строительного контроля, выполняемого с применением технологий информационного моделирования, относятся: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освидетельствование геодезической разбивочной основы и разбивки осей объекта капитального строительства;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входной контроль применяемых строительных материалов, изделий, конструкций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контроль соблюдения правил складирования и хранения применяемых материалов, изделий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операционный контроль в процессе выполнения и после завершения операций строительно-монтажных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освидетельствование выполненных работ, результаты которых становятся недоступными для контроля после начала выполнения последующих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освидетельствование ответственных строительных конструкций и участков систем инженерно-технического обеспечения;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испытания и опробования технических устройств;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оценка соответствия выполненных работ, конструкций, участков инженерных сетей.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4.5 Участниками информационного обмена при контроле качества строительных работ являются: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застройщик (технический заказчик) или его представители, осуществляющие строительный контроль;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подрядчик (генеральный подрядчик) - лицо осуществляющее строительство;</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проектировщик (лицо, осуществившее подготовку проектной и рабочей документации, авторский надзор);</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представители строительных испытательных лабораторий и профильных организаций, выполняющих работы по оценке соответствия;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органы государственного контроля и строительного надзора;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представители иных уполномоченных органов и организаций в соответствии с условиями их участия в проекте.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4.6 Общие требования к проведению контроля качества строительных работ регламентируются требованиями проектной, рабочей и организационно-технологической документации, разрабатываемой с учетом нормативных документов, и стандартов, обеспечивающих выполнение требований </w:t>
      </w:r>
      <w:hyperlink w:anchor="P971">
        <w:r w:rsidRPr="008F6DFF">
          <w:rPr>
            <w:rFonts w:ascii="Times New Roman" w:hAnsi="Times New Roman" w:cs="Times New Roman"/>
            <w:color w:val="0000FF"/>
            <w:sz w:val="24"/>
          </w:rPr>
          <w:t>[2]</w:t>
        </w:r>
      </w:hyperlink>
      <w:r w:rsidRPr="008F6DFF">
        <w:rPr>
          <w:rFonts w:ascii="Times New Roman" w:hAnsi="Times New Roman" w:cs="Times New Roman"/>
          <w:sz w:val="24"/>
        </w:rPr>
        <w:t xml:space="preserve">. Нормативные документы по выполнению конкретных видов работ приведены в </w:t>
      </w:r>
      <w:hyperlink w:anchor="P380">
        <w:r w:rsidRPr="008F6DFF">
          <w:rPr>
            <w:rFonts w:ascii="Times New Roman" w:hAnsi="Times New Roman" w:cs="Times New Roman"/>
            <w:color w:val="0000FF"/>
            <w:sz w:val="24"/>
          </w:rPr>
          <w:t>приложении А</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bookmarkStart w:id="0" w:name="P136"/>
      <w:bookmarkEnd w:id="0"/>
      <w:r w:rsidRPr="008F6DFF">
        <w:rPr>
          <w:rFonts w:ascii="Times New Roman" w:hAnsi="Times New Roman" w:cs="Times New Roman"/>
          <w:sz w:val="24"/>
        </w:rPr>
        <w:t>4.7 Использование информационных моделей при контроле качества строительных работ предусматривает работу со следующими видами информации: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проектная информация;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организационно-технологическая информация;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регистрационная информация;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первичные данные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данные обработки;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обобщающие данные;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данные об ответственных лицах;</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прочая информация.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Примеры данных, относящихся к указанным видам информации, приведены в </w:t>
      </w:r>
      <w:hyperlink w:anchor="P444">
        <w:r w:rsidRPr="008F6DFF">
          <w:rPr>
            <w:rFonts w:ascii="Times New Roman" w:hAnsi="Times New Roman" w:cs="Times New Roman"/>
            <w:color w:val="0000FF"/>
            <w:sz w:val="24"/>
          </w:rPr>
          <w:t>приложении Б</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4.8 При строительстве линейных сооружений, линий электропередачи, связи, трубопроводов и 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должны дополнительно учитываться требования нормативных документов, относящихся к данным сооружениям.</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5 Общие требования к использованию информационных моделей при контроле качества 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5.1 Общие принципы применения технологий информационного моделирования должны соответствовать </w:t>
      </w:r>
      <w:hyperlink r:id="rId51">
        <w:r w:rsidRPr="008F6DFF">
          <w:rPr>
            <w:rFonts w:ascii="Times New Roman" w:hAnsi="Times New Roman" w:cs="Times New Roman"/>
            <w:color w:val="0000FF"/>
            <w:sz w:val="24"/>
          </w:rPr>
          <w:t>СП 333.1325800</w:t>
        </w:r>
      </w:hyperlink>
      <w:r w:rsidRPr="008F6DFF">
        <w:rPr>
          <w:rFonts w:ascii="Times New Roman" w:hAnsi="Times New Roman" w:cs="Times New Roman"/>
          <w:sz w:val="24"/>
        </w:rPr>
        <w:t xml:space="preserve"> и </w:t>
      </w:r>
      <w:hyperlink r:id="rId52">
        <w:r w:rsidRPr="008F6DFF">
          <w:rPr>
            <w:rFonts w:ascii="Times New Roman" w:hAnsi="Times New Roman" w:cs="Times New Roman"/>
            <w:color w:val="0000FF"/>
            <w:sz w:val="24"/>
          </w:rPr>
          <w:t>СП 301.1325800</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bookmarkStart w:id="1" w:name="P151"/>
      <w:bookmarkEnd w:id="1"/>
      <w:r w:rsidRPr="008F6DFF">
        <w:rPr>
          <w:rFonts w:ascii="Times New Roman" w:hAnsi="Times New Roman" w:cs="Times New Roman"/>
          <w:sz w:val="24"/>
        </w:rPr>
        <w:t xml:space="preserve">5.2 Применение информационных моделей при контроле качества строительных работ определяется на основе договорных отношений между участниками ИСП с установлением требований заказчика к информационным моделям, применяемому (используемому) программному обеспечению и разработкой регламента взаимодействия участников процесса строительства по </w:t>
      </w:r>
      <w:hyperlink r:id="rId53">
        <w:r w:rsidRPr="008F6DFF">
          <w:rPr>
            <w:rFonts w:ascii="Times New Roman" w:hAnsi="Times New Roman" w:cs="Times New Roman"/>
            <w:color w:val="0000FF"/>
            <w:sz w:val="24"/>
          </w:rPr>
          <w:t>СП 301.1325800</w:t>
        </w:r>
      </w:hyperlink>
      <w:r w:rsidRPr="008F6DFF">
        <w:rPr>
          <w:rFonts w:ascii="Times New Roman" w:hAnsi="Times New Roman" w:cs="Times New Roman"/>
          <w:sz w:val="24"/>
        </w:rPr>
        <w:t xml:space="preserve"> или плана реализации проекта с применением технологии информационного моделирования с учетом требований </w:t>
      </w:r>
      <w:hyperlink r:id="rId54">
        <w:r w:rsidRPr="008F6DFF">
          <w:rPr>
            <w:rFonts w:ascii="Times New Roman" w:hAnsi="Times New Roman" w:cs="Times New Roman"/>
            <w:color w:val="0000FF"/>
            <w:sz w:val="24"/>
          </w:rPr>
          <w:t>СП 333.1325800</w:t>
        </w:r>
      </w:hyperlink>
      <w:r w:rsidRPr="008F6DFF">
        <w:rPr>
          <w:rFonts w:ascii="Times New Roman" w:hAnsi="Times New Roman" w:cs="Times New Roman"/>
          <w:sz w:val="24"/>
        </w:rPr>
        <w:t xml:space="preserve">, </w:t>
      </w:r>
      <w:hyperlink r:id="rId55">
        <w:r w:rsidRPr="008F6DFF">
          <w:rPr>
            <w:rFonts w:ascii="Times New Roman" w:hAnsi="Times New Roman" w:cs="Times New Roman"/>
            <w:color w:val="0000FF"/>
            <w:sz w:val="24"/>
          </w:rPr>
          <w:t>СП 404.1325800</w:t>
        </w:r>
      </w:hyperlink>
      <w:r w:rsidRPr="008F6DFF">
        <w:rPr>
          <w:rFonts w:ascii="Times New Roman" w:hAnsi="Times New Roman" w:cs="Times New Roman"/>
          <w:sz w:val="24"/>
        </w:rPr>
        <w:t xml:space="preserve"> и настоящего свода правил.</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5.3 Информационные модели при контроле качества производства строительных работ относятся к моделям, разрабатываемым на стадии строительства в целях обеспечения целостности и согласованности информации о фактическом качестве производства строительных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Информация о фактическом качестве является основой для последующей приемки и формирования данных для контроля выполненных физических объемов строительно-монтажных работ и формирования финансового результата строительства в рамках общих задач применения информационного моделирования при строительстве, включая различные этапы строительства.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5.4 В требованиях заказчика к использованию информационных моделей при контроле качества строительных работ должны быть отражены: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виды и объемы строительных работ, подлежащих контролю качества с применением технологий информационного моделирования;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виды информации по </w:t>
      </w:r>
      <w:hyperlink w:anchor="P136">
        <w:r w:rsidRPr="008F6DFF">
          <w:rPr>
            <w:rFonts w:ascii="Times New Roman" w:hAnsi="Times New Roman" w:cs="Times New Roman"/>
            <w:color w:val="0000FF"/>
            <w:sz w:val="24"/>
          </w:rPr>
          <w:t>4.7</w:t>
        </w:r>
      </w:hyperlink>
      <w:r w:rsidRPr="008F6DFF">
        <w:rPr>
          <w:rFonts w:ascii="Times New Roman" w:hAnsi="Times New Roman" w:cs="Times New Roman"/>
          <w:sz w:val="24"/>
        </w:rPr>
        <w:t>, подлежащие отражению в информационной модели;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минимальные и дополнительные требования к информационным моделям и работе с ними по </w:t>
      </w:r>
      <w:hyperlink r:id="rId56">
        <w:r w:rsidRPr="008F6DFF">
          <w:rPr>
            <w:rFonts w:ascii="Times New Roman" w:hAnsi="Times New Roman" w:cs="Times New Roman"/>
            <w:color w:val="0000FF"/>
            <w:sz w:val="24"/>
          </w:rPr>
          <w:t>СП 333.1325800</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порядок ведения и создания учетной документации, заполнения журналов, отчетных документов и др.;</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состав исполнительных схем и форм подготовки актов по объекту строительства, формируемых на основе информационных моделей;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порядок взаимодействия участников ИСП при выполнении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форматы данных и методы информационного обмена.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Конкретный перечень требований устанавливается заказчиком из условий реализации и специфики инвестиционно-строительного проекта.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bookmarkStart w:id="2" w:name="P165"/>
      <w:bookmarkEnd w:id="2"/>
      <w:r w:rsidRPr="008F6DFF">
        <w:rPr>
          <w:rFonts w:ascii="Times New Roman" w:hAnsi="Times New Roman" w:cs="Times New Roman"/>
          <w:sz w:val="24"/>
        </w:rPr>
        <w:t>5.5 В плане реализации проекта с применением технологии информационного моделирования, составляемым на основе задания и требований заказчика, указывают: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минимальные и дополнительные положения, предусмотренные </w:t>
      </w:r>
      <w:hyperlink r:id="rId57">
        <w:r w:rsidRPr="008F6DFF">
          <w:rPr>
            <w:rFonts w:ascii="Times New Roman" w:hAnsi="Times New Roman" w:cs="Times New Roman"/>
            <w:color w:val="0000FF"/>
            <w:sz w:val="24"/>
          </w:rPr>
          <w:t>СП 333.1325800</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роли, функции и права доступа к различным видам информации участников работ по контролю качества;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лицо, ответственное за поддержание данных в актуальном состоянии;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порядок формирования исполнительной документации.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5.6 Данные, используемые для целей контроля качества, должны поддерживаться в актуальном состоянии и быть доступны в рамках ИМ и (или) СОД. При этом информация может храниться: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 ЦИМ/ИЦММ, разработанных для различных этапов и разделов проекта;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 технической документации, произведенной на основе ЦИМ/ИЦММ;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 технической документации, произведенной без использования ЦИМ/ИЦММ;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 иной документации и форматах хранения данных, которые возможно отобразить для анализа в ИМ или СОД.</w:t>
      </w:r>
    </w:p>
    <w:p w:rsidR="008F6DFF" w:rsidRPr="008F6DFF" w:rsidRDefault="008F6DFF">
      <w:pPr>
        <w:pStyle w:val="ConsPlusNormal"/>
        <w:spacing w:before="220"/>
        <w:ind w:firstLine="540"/>
        <w:jc w:val="both"/>
        <w:rPr>
          <w:rFonts w:ascii="Times New Roman" w:hAnsi="Times New Roman" w:cs="Times New Roman"/>
          <w:sz w:val="24"/>
        </w:rPr>
      </w:pPr>
      <w:bookmarkStart w:id="3" w:name="P175"/>
      <w:bookmarkEnd w:id="3"/>
      <w:r w:rsidRPr="008F6DFF">
        <w:rPr>
          <w:rFonts w:ascii="Times New Roman" w:hAnsi="Times New Roman" w:cs="Times New Roman"/>
          <w:sz w:val="24"/>
        </w:rPr>
        <w:lastRenderedPageBreak/>
        <w:t xml:space="preserve">5.7 Права доступа и ответственность за наполнение информационных моделей данными о качестве устанавливаются в регламенте взаимодействия участников процесса строительства или в плане реализации проекта с применением технологии информационного моделирования. Рекомендуемый порядок приведен в </w:t>
      </w:r>
      <w:hyperlink w:anchor="P444">
        <w:r w:rsidRPr="008F6DFF">
          <w:rPr>
            <w:rFonts w:ascii="Times New Roman" w:hAnsi="Times New Roman" w:cs="Times New Roman"/>
            <w:color w:val="0000FF"/>
            <w:sz w:val="24"/>
          </w:rPr>
          <w:t>приложении Б</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bookmarkStart w:id="4" w:name="P176"/>
      <w:bookmarkEnd w:id="4"/>
      <w:r w:rsidRPr="008F6DFF">
        <w:rPr>
          <w:rFonts w:ascii="Times New Roman" w:hAnsi="Times New Roman" w:cs="Times New Roman"/>
          <w:sz w:val="24"/>
        </w:rPr>
        <w:t>5.8 Для участников процесса работы с ИМ должны предусматриваться следующие режимы доступа: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создание - доступ к ИМ или ее части с возможностью добавления, удаления и заполнения данными атрибутов существующих элементов моделей или дополнения моделей новыми элементами и атрибутами;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запись - доступ к ИМ или ее части с возможностью изменения значений атрибутов существующих элементов моделей или дополнения моделей новыми элементами по результатам контроля без внесения изменений в существующие элементы ЦИМ;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чтение - доступ к ИМ или ее части без возможности внесения изменений.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Все события в режиме доступа "создание" и "запись" должны сопровождаться регистрацией событий с указанием времени и лица, вносившего изменения в ИМ.</w:t>
      </w:r>
    </w:p>
    <w:p w:rsidR="008F6DFF" w:rsidRPr="008F6DFF" w:rsidRDefault="008F6DFF">
      <w:pPr>
        <w:pStyle w:val="ConsPlusNormal"/>
        <w:spacing w:before="220"/>
        <w:ind w:firstLine="540"/>
        <w:jc w:val="both"/>
        <w:rPr>
          <w:rFonts w:ascii="Times New Roman" w:hAnsi="Times New Roman" w:cs="Times New Roman"/>
          <w:sz w:val="24"/>
        </w:rPr>
      </w:pPr>
      <w:bookmarkStart w:id="5" w:name="P181"/>
      <w:bookmarkEnd w:id="5"/>
      <w:r w:rsidRPr="008F6DFF">
        <w:rPr>
          <w:rFonts w:ascii="Times New Roman" w:hAnsi="Times New Roman" w:cs="Times New Roman"/>
          <w:sz w:val="24"/>
        </w:rPr>
        <w:t>5.9 Наполнение информационных моделей данными по результатам контроля качества осуществляют участники, непосредственно выполняющие работы по контролю качества, наделенные правом внесения данных в ИМ. Допускается делегирование полномочий по наполнению данными ИМ на основании дополнительных распоряжений или договорных отношений иным сотрудникам организаций, в том числе организациям, специализирующимся на работе с ИМ. При этом участники, непосредственно выполняющие работы по контролю качества, должны дополнительно проверять и подтверждать правильность внесения информации в ИМ в установленный в регламенте взаимодействия участников процесса строительства или плане реализации проекта срок.</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5.10 Общие требования к ИМ должны соответствовать </w:t>
      </w:r>
      <w:hyperlink r:id="rId58">
        <w:r w:rsidRPr="008F6DFF">
          <w:rPr>
            <w:rFonts w:ascii="Times New Roman" w:hAnsi="Times New Roman" w:cs="Times New Roman"/>
            <w:color w:val="0000FF"/>
            <w:sz w:val="24"/>
          </w:rPr>
          <w:t>СП 333.1325800</w:t>
        </w:r>
      </w:hyperlink>
      <w:r w:rsidRPr="008F6DFF">
        <w:rPr>
          <w:rFonts w:ascii="Times New Roman" w:hAnsi="Times New Roman" w:cs="Times New Roman"/>
          <w:sz w:val="24"/>
        </w:rPr>
        <w:t>. Правила формирования ИМ для задач контроля качества строительных работ следует принимать по разделу 6.</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6 Правила формирования информационных моделей и требования к уровню атрибутивной проработки компонентов при контроле качества 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6.1 Цифровые информационные модели, используемые для целей контроля качества, должны формироваться с учетом стадийности жизненного цикла объекта строительства по правилам </w:t>
      </w:r>
      <w:hyperlink r:id="rId59">
        <w:r w:rsidRPr="008F6DFF">
          <w:rPr>
            <w:rFonts w:ascii="Times New Roman" w:hAnsi="Times New Roman" w:cs="Times New Roman"/>
            <w:color w:val="0000FF"/>
            <w:sz w:val="24"/>
          </w:rPr>
          <w:t>СП 333.1325800</w:t>
        </w:r>
      </w:hyperlink>
      <w:r w:rsidRPr="008F6DFF">
        <w:rPr>
          <w:rFonts w:ascii="Times New Roman" w:hAnsi="Times New Roman" w:cs="Times New Roman"/>
          <w:sz w:val="24"/>
        </w:rPr>
        <w:t xml:space="preserve"> для информационных моделей при строительстве. При этом выделяются модели и документы, служащие исходными данными для контроля качества и модели для внесения результатов контроля качества.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6.2 Исходными данными для контроля качества являются ЦИМ и документация, формируемая при изысканиях и проектировании, а также ЦИМ процесса строительства, в том числе по </w:t>
      </w:r>
      <w:hyperlink r:id="rId60">
        <w:r w:rsidRPr="008F6DFF">
          <w:rPr>
            <w:rFonts w:ascii="Times New Roman" w:hAnsi="Times New Roman" w:cs="Times New Roman"/>
            <w:color w:val="0000FF"/>
            <w:sz w:val="24"/>
          </w:rPr>
          <w:t>СП 301.1325800</w:t>
        </w:r>
      </w:hyperlink>
      <w:r w:rsidRPr="008F6DFF">
        <w:rPr>
          <w:rFonts w:ascii="Times New Roman" w:hAnsi="Times New Roman" w:cs="Times New Roman"/>
          <w:sz w:val="24"/>
        </w:rPr>
        <w:t>, и организационно-технологическая документация, формируемая при подготовке и организации строительства. Техническая документация и иные данные, формируемые без использования ЦИМ, должны быть преобразованы в цифровой вид путем сканирования, преобразования в необходимые форматы и добавления в СОД.</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6.3 В цифровую модель "Исполнительная" вносятся (передаются) обобщающие данные контроля качества по настоящему своду правил и иная информация, получаемая в рамках строительного контроля и управления строительством, предусмотренные </w:t>
      </w:r>
      <w:hyperlink r:id="rId61">
        <w:r w:rsidRPr="008F6DFF">
          <w:rPr>
            <w:rFonts w:ascii="Times New Roman" w:hAnsi="Times New Roman" w:cs="Times New Roman"/>
            <w:color w:val="0000FF"/>
            <w:sz w:val="24"/>
          </w:rPr>
          <w:t>СП 333.1325800</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6.4 Для работы (сбора, хранения, согласования, обработки) с первичной информацией контроля качества строительных работ используется информационная модель процесса строительства или </w:t>
      </w:r>
      <w:r w:rsidRPr="008F6DFF">
        <w:rPr>
          <w:rFonts w:ascii="Times New Roman" w:hAnsi="Times New Roman" w:cs="Times New Roman"/>
          <w:sz w:val="24"/>
        </w:rPr>
        <w:lastRenderedPageBreak/>
        <w:t>формируется отдельная цифровая модель "Строительная модель качества".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 ЦИМ "Строительная модель качества" может являться составной частью модели процесса строительства и формироваться с учетом задач и этапов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 При наличии проработанной ЦИМ предыдущих этапов ИСП, эффективной системы фильтрации информации и прав доступа к ней в рамках СОД цифровая модель "Исполнительная" и цифровая модель "Строительная модель качества" могут быть сформированы из разработанных проектных и строительных моделей, путем скрытия избыточной информации и добавления новых атрибутов к существующим элементам;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 На начальных этапах внедрения технологий информационного моделирования в Российской Федерации, когда основная информация о строительстве будет представлена в виде документации, разработанной без применения ИМ, целесообразным будет оставаться формирование отдельных ЦИМ для контроля качества 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6.5 Элементы всех используемых моделей должны иметь атрибуты, позволяющие выполнять дальнейшую систематизацию элементов модели и формирование необходимой отчетности (привязка элементов к разбивочным осям, характерным отметкам, уровням, этапам строительства и т.п.). Все компоненты информационных моделей должны соответствовать </w:t>
      </w:r>
      <w:hyperlink r:id="rId62">
        <w:r w:rsidRPr="008F6DFF">
          <w:rPr>
            <w:rFonts w:ascii="Times New Roman" w:hAnsi="Times New Roman" w:cs="Times New Roman"/>
            <w:color w:val="0000FF"/>
            <w:sz w:val="24"/>
          </w:rPr>
          <w:t>СП 328.1325800</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6.6 Для доступа к информации, имеющей отношение к одному и тому же физическому объекту (колонне, стене, плите, окну, элементу оборудования), во всех моделях должны быть предусмотрены общие идентификаторы. Идентификаторы могут представлять собой автоматически формируемые средствами ИМ уникальные номера или специальную алфавитно-цифровую маркировку, легко интерпретируемую в полевых условиях.</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6.7 Требуемый уровень детализации для формирования цифровой модели "Строительная модель качества" следует определять при разработке плана реализации проекта с применением технологии информационного моделирования по </w:t>
      </w:r>
      <w:hyperlink w:anchor="P165">
        <w:r w:rsidRPr="008F6DFF">
          <w:rPr>
            <w:rFonts w:ascii="Times New Roman" w:hAnsi="Times New Roman" w:cs="Times New Roman"/>
            <w:color w:val="0000FF"/>
            <w:sz w:val="24"/>
          </w:rPr>
          <w:t>5.5</w:t>
        </w:r>
      </w:hyperlink>
      <w:r w:rsidRPr="008F6DFF">
        <w:rPr>
          <w:rFonts w:ascii="Times New Roman" w:hAnsi="Times New Roman" w:cs="Times New Roman"/>
          <w:sz w:val="24"/>
        </w:rPr>
        <w:t>. При этом следует определять основные элементы, выполняемые и контролируемые в рамках строительных работ, с указанием необходимых для заполнения атрибутов, а также условия наследования свойств элементов. Информация о качестве отдельных операций, узлов и скрытых работ может быть привязана к основному элементу, для которого будет осуществляться итоговая приемка, при этом в цифровой модели "Строительная модель качества" не требуется детальная проработка узлов (элементы армирования, болтовых соединений, фурнитуры и т.п.).</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 Исходные данные для контроля качества могут содержаться в отдельных ЦИМ предыдущих этапов ИСП.</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2. При использовании моделей детализации выше LOD 300 по </w:t>
      </w:r>
      <w:hyperlink r:id="rId63">
        <w:r w:rsidRPr="008F6DFF">
          <w:rPr>
            <w:rFonts w:ascii="Times New Roman" w:hAnsi="Times New Roman" w:cs="Times New Roman"/>
            <w:color w:val="0000FF"/>
            <w:sz w:val="24"/>
          </w:rPr>
          <w:t>СП 333.1325800</w:t>
        </w:r>
      </w:hyperlink>
      <w:r w:rsidRPr="008F6DFF">
        <w:rPr>
          <w:rFonts w:ascii="Times New Roman" w:hAnsi="Times New Roman" w:cs="Times New Roman"/>
          <w:sz w:val="24"/>
        </w:rPr>
        <w:t xml:space="preserve"> рекомендуется применять программные платформы для ИМ, предусматривающие возможность фильтрации информации и отображения модели в более низкой детализации.</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6.8 Следует придерживаться единого обозначения параметров и атрибутов информационных элементов для целей внесения информации о качестве начиная с обозначения "QC_" (Quality Control) с учетом </w:t>
      </w:r>
      <w:hyperlink w:anchor="P547">
        <w:r w:rsidRPr="008F6DFF">
          <w:rPr>
            <w:rFonts w:ascii="Times New Roman" w:hAnsi="Times New Roman" w:cs="Times New Roman"/>
            <w:color w:val="0000FF"/>
            <w:sz w:val="24"/>
          </w:rPr>
          <w:t>приложения В</w:t>
        </w:r>
      </w:hyperlink>
      <w:r w:rsidRPr="008F6DFF">
        <w:rPr>
          <w:rFonts w:ascii="Times New Roman" w:hAnsi="Times New Roman" w:cs="Times New Roman"/>
          <w:sz w:val="24"/>
        </w:rPr>
        <w:t>.</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7 Общие правила и требования к проведению контроля качества строительных работ на основе информационных моделей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lastRenderedPageBreak/>
        <w:t>7.1 Для контроля качества строительных работ с применением информационных моделей могут быть применены как отдельные инструменты и подсистемы, представляющие доступ к элементам ИМ и (или) технической документации, так и комплексные средства и системы автоматизации контроля и обработки информации.</w:t>
      </w:r>
    </w:p>
    <w:p w:rsidR="008F6DFF" w:rsidRPr="008F6DFF" w:rsidRDefault="008F6DFF">
      <w:pPr>
        <w:pStyle w:val="ConsPlusNormal"/>
        <w:spacing w:before="220"/>
        <w:ind w:firstLine="540"/>
        <w:jc w:val="both"/>
        <w:rPr>
          <w:rFonts w:ascii="Times New Roman" w:hAnsi="Times New Roman" w:cs="Times New Roman"/>
          <w:sz w:val="24"/>
        </w:rPr>
      </w:pPr>
      <w:bookmarkStart w:id="6" w:name="P207"/>
      <w:bookmarkEnd w:id="6"/>
      <w:r w:rsidRPr="008F6DFF">
        <w:rPr>
          <w:rFonts w:ascii="Times New Roman" w:hAnsi="Times New Roman" w:cs="Times New Roman"/>
          <w:sz w:val="24"/>
        </w:rPr>
        <w:t>7.2 Основные этапы обработки информации в рамках проведения контроля качества строительных работ на основе информационных моделей должны включать: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анализ проектной, рабочей и организационно-технологической документации;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разработка плана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визуальный и измерительный контроль;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подготовка исполнительной документации;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оценка несоответствий;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приемка (сопоставление с требованиями рабочей и проектной документации);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анализ данных, ЦИМ, СОД, разработанных на предыдущих стадиях работ и реализации ИСП;</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приемка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подготовка исполнительной модели.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Общая функциональная схема процесса контроля качества и информационного обмена при контроле качества на основе информационных моделей приведена в </w:t>
      </w:r>
      <w:hyperlink w:anchor="P642">
        <w:r w:rsidRPr="008F6DFF">
          <w:rPr>
            <w:rFonts w:ascii="Times New Roman" w:hAnsi="Times New Roman" w:cs="Times New Roman"/>
            <w:color w:val="0000FF"/>
            <w:sz w:val="24"/>
          </w:rPr>
          <w:t>приложении Г</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7.3 При анализе проектной и организационно-технологической документации должны быть определены актуальность версий поступившей исходной документации (информационных моделей) и различных изменений к ней и конкретные требования и показатели к строительным конструкциям и изделиям, указанные в ссылочных документах.</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7.4 При разработке плана контроля должны быть определены необходимые контрольные процедуры для каждого элемента модели или группы элементов, подлежащих контролю, календарные сроки их изготовления и сроки проведения соответствующих видов контроля, требования к средствам контроля, разработаны формы контроля (опросные листы) с учетом </w:t>
      </w:r>
      <w:hyperlink w:anchor="P718">
        <w:r w:rsidRPr="008F6DFF">
          <w:rPr>
            <w:rFonts w:ascii="Times New Roman" w:hAnsi="Times New Roman" w:cs="Times New Roman"/>
            <w:color w:val="0000FF"/>
            <w:sz w:val="24"/>
          </w:rPr>
          <w:t>приложения Е</w:t>
        </w:r>
      </w:hyperlink>
      <w:r w:rsidRPr="008F6DFF">
        <w:rPr>
          <w:rFonts w:ascii="Times New Roman" w:hAnsi="Times New Roman" w:cs="Times New Roman"/>
          <w:sz w:val="24"/>
        </w:rPr>
        <w:t>, а также определены допускаемые отклонения от проектных значений с учетом требований строительных норм.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При разработке плана контроля необходимо учитывать требования проектной, рабочей и организационно-технологической документации в части перечня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 календарных сроков строительства, технологической последовательности работ, а также состав контролируемых операций, методы контроля для видов работ и отражение результатов контроля в исполнительной документации.</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7.5 Актуальность версий используемой ЦИМ или документации, на основании которой проводится контроль качества и был разработан план контроля, следует проверять при проведении каждой контрольной процедуры.</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7.6 Общие правила сбора и получения первичной информации о качестве строительных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7.6.1 Сбор и получение информации о качестве строительных работ проводят при визуальном и </w:t>
      </w:r>
      <w:r w:rsidRPr="008F6DFF">
        <w:rPr>
          <w:rFonts w:ascii="Times New Roman" w:hAnsi="Times New Roman" w:cs="Times New Roman"/>
          <w:sz w:val="24"/>
        </w:rPr>
        <w:lastRenderedPageBreak/>
        <w:t>инструментальном контроле качества. Проверяют соблюдение: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технологической последовательности работ и операций;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осуществления входного контроля материалов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выполнения требований о соблюдении допускаемых отклонений геометрических размеров;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выполнения требований качества в целях недопущения образования дефектов или их своевременной фиксации.</w:t>
      </w:r>
    </w:p>
    <w:p w:rsidR="008F6DFF" w:rsidRPr="008F6DFF" w:rsidRDefault="008F6DFF">
      <w:pPr>
        <w:pStyle w:val="ConsPlusNormal"/>
        <w:spacing w:before="220"/>
        <w:ind w:firstLine="540"/>
        <w:jc w:val="both"/>
        <w:rPr>
          <w:rFonts w:ascii="Times New Roman" w:hAnsi="Times New Roman" w:cs="Times New Roman"/>
          <w:sz w:val="24"/>
        </w:rPr>
      </w:pPr>
      <w:bookmarkStart w:id="7" w:name="P230"/>
      <w:bookmarkEnd w:id="7"/>
      <w:r w:rsidRPr="008F6DFF">
        <w:rPr>
          <w:rFonts w:ascii="Times New Roman" w:hAnsi="Times New Roman" w:cs="Times New Roman"/>
          <w:sz w:val="24"/>
        </w:rPr>
        <w:t xml:space="preserve">7.6.2 При визуальном контроле качества и контроле соблюдения технологии работ на основе технологий информационного моделирования должны быть сформированы и заполнены специальные формы (опросные листы), включающие отметки о соблюдении предусмотренных строительными нормами положений. Система обмена первичной информацией контроля должна предусматривать заполнение и передачу данных в ЦИМ "Строительная модель качества" информации из заполненных форм в электронном виде. Электронная форма должна содержать обязательную информацию о лице, ответственном за ее заполнение, и дату проведения контроля. Порядок формирования записей по результатам контроля должен соответствовать </w:t>
      </w:r>
      <w:hyperlink w:anchor="P369">
        <w:r w:rsidRPr="008F6DFF">
          <w:rPr>
            <w:rFonts w:ascii="Times New Roman" w:hAnsi="Times New Roman" w:cs="Times New Roman"/>
            <w:color w:val="0000FF"/>
            <w:sz w:val="24"/>
          </w:rPr>
          <w:t>9.11</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7.6.3 Результаты визуального контроля должны быть идентифицированы, т.е. привязаны к конкретному элементу или группе элементов информационной модели. Форма визуального контроля должна предусматривать прикрепление материалов фотовидеофиксации (одной или нескольких фотографий проверяемых строительных работ, материалов видеофиксации). На материалах фотовидеофиксации должен быть зафиксирован результат строительных работ.</w:t>
      </w:r>
    </w:p>
    <w:p w:rsidR="008F6DFF" w:rsidRPr="008F6DFF" w:rsidRDefault="008F6DFF">
      <w:pPr>
        <w:pStyle w:val="ConsPlusNormal"/>
        <w:spacing w:before="220"/>
        <w:ind w:firstLine="540"/>
        <w:jc w:val="both"/>
        <w:rPr>
          <w:rFonts w:ascii="Times New Roman" w:hAnsi="Times New Roman" w:cs="Times New Roman"/>
          <w:sz w:val="24"/>
        </w:rPr>
      </w:pPr>
      <w:bookmarkStart w:id="8" w:name="P232"/>
      <w:bookmarkEnd w:id="8"/>
      <w:r w:rsidRPr="008F6DFF">
        <w:rPr>
          <w:rFonts w:ascii="Times New Roman" w:hAnsi="Times New Roman" w:cs="Times New Roman"/>
          <w:sz w:val="24"/>
        </w:rPr>
        <w:t>7.6.4 При инструментальном контроле сбор данных проводят с помощью измерительного оборудования, поверенного в установленном порядке и предусмотренного нормами и стандартами на конкретные виды контрольных процедур. При инструментальном контроле проверяют и фиксируют также в качестве первичной информации: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соответствие применяемых методов контроля и испытаний установленным нормативными документами;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метрологическое обеспечение проведенных измерений.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Информация о соответствии методов контроля и метрологическом обеспечении подтверждается указанием в текстовой форме соответствующих стандартов, нормативных документов и методик контроля, свидетельств калибровки и (или) поверки средств измерений.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7.6.5 Требования к минимальному набору определяемых в ходе инструментального контроля качества параметров и форме их представления определяются в зависимости от вида выполняемых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7.6.6 Каждое измерение при инструментальном контроле должно быть идентифицировано и связано с конкретным элементом или группой элементов информационной модели.</w:t>
      </w:r>
    </w:p>
    <w:p w:rsidR="008F6DFF" w:rsidRPr="008F6DFF" w:rsidRDefault="008F6DFF">
      <w:pPr>
        <w:pStyle w:val="ConsPlusNormal"/>
        <w:spacing w:before="220"/>
        <w:ind w:firstLine="540"/>
        <w:jc w:val="both"/>
        <w:rPr>
          <w:rFonts w:ascii="Times New Roman" w:hAnsi="Times New Roman" w:cs="Times New Roman"/>
          <w:sz w:val="24"/>
        </w:rPr>
      </w:pPr>
      <w:bookmarkStart w:id="9" w:name="P239"/>
      <w:bookmarkEnd w:id="9"/>
      <w:r w:rsidRPr="008F6DFF">
        <w:rPr>
          <w:rFonts w:ascii="Times New Roman" w:hAnsi="Times New Roman" w:cs="Times New Roman"/>
          <w:sz w:val="24"/>
        </w:rPr>
        <w:t>7.6.7 При выявлении дефектов и нарушений следует проводить привязку расположения данного дефекта и нарушения к конкретному элементу и приводить подробное описание параметров, фотофиксацию.</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7.6.8 Информацию о дефектах и нарушениях допускается вносить в атрибуты специальных элементов ИМ, создаваемых в ЦИМ "Строительная модель качества" и размещаемых вблизи места выявления дефекта в согласованных координатах ЦИМ. Минимальный перечень атрибутов таких элементов должен включать внесение следующей информации: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идентификатор основного элемента ЦИМ, к которому относится дефект;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номер (идентификатор) нарушения;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данные о лице, проводившем контроль;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дата и время проведения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описание дефекта или нарушения.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 Внесение информации о дефектах непосредственно в атрибуты основного элемента ЦИМ допускается, если это не приводит к затруднению определения местоположения дефекта в пределах элемента или общей работы с классификацией элементов в СОД.</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 Допускается вместо идентификатора элемента ЦИМ указывать иную информацию, позволяющую однозначно сопоставить расположение дефекта (нарушения) и элемент, к которому он относится, например локальные или глобальные координаты, расположение в осях и отметках.</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bookmarkStart w:id="10" w:name="P250"/>
      <w:bookmarkEnd w:id="10"/>
      <w:r w:rsidRPr="008F6DFF">
        <w:rPr>
          <w:rFonts w:ascii="Times New Roman" w:hAnsi="Times New Roman" w:cs="Times New Roman"/>
          <w:sz w:val="24"/>
        </w:rPr>
        <w:t>7.6.9 При выявлении отклонений от требуемой технологии, дефектов или нарушений лицом, выявившим нарушение, должно быть сформировано предписание или задание на устранение нарушений с указанием условий и сроков выполнения.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7.7 Требования к проведению входного контроля качества конструкций, изделий, материалов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7.7.1 При входном контроле проверяют соответствие показателей качества поставляемых материалов, изделий и оборудования требованиям стандартов, технических условий или технических свидетельств на них, указанных в ИМ и (или) договоре подряда, в том числе: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наличие и полноту сопроводительных документов поставщика-производителя, подтверждающих количество и качество поставляемых материалов, изделий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внешний вид и состояние упаковки, наличие маркировки;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соответствие фактических показателей качества поставленных материалов, изделий и оборудования.</w:t>
      </w:r>
    </w:p>
    <w:p w:rsidR="008F6DFF" w:rsidRPr="008F6DFF" w:rsidRDefault="008F6DFF">
      <w:pPr>
        <w:pStyle w:val="ConsPlusNormal"/>
        <w:spacing w:before="220"/>
        <w:ind w:firstLine="540"/>
        <w:jc w:val="both"/>
        <w:rPr>
          <w:rFonts w:ascii="Times New Roman" w:hAnsi="Times New Roman" w:cs="Times New Roman"/>
          <w:sz w:val="24"/>
        </w:rPr>
      </w:pPr>
      <w:bookmarkStart w:id="11" w:name="P257"/>
      <w:bookmarkEnd w:id="11"/>
      <w:r w:rsidRPr="008F6DFF">
        <w:rPr>
          <w:rFonts w:ascii="Times New Roman" w:hAnsi="Times New Roman" w:cs="Times New Roman"/>
          <w:sz w:val="24"/>
        </w:rPr>
        <w:t>7.7.2 Для каждой партии материалов, используемых при выполнении скрытых работ и устройстве ответственных конструкций, изделий и оборудования, проверенных входным контролем, организации, ответственной за выполнение строительно-монтажных работ, должен быть присвоен уникальный идентификатор, а результаты проверки внесены в электронную форму, содержащую основную техническую информацию о поставляемых материалах, изделиях и оборудовании, дату поступления, лицо, ответственное за проведенный контроль, идентификатор. К форме прикрепляют отсканированные сопроводительные документы, материалы фотофиксации, подтверждающие состояние внешнего вида и протоколы испытаний (при их проведении).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Допускается получение сопроводительных документов непосредственно из информационных систем поставщика материалов, если это предусмотрено условиями поставки.</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7.7.3 Присвоенный при входном контроле идентификатор в случае длительного хранения должен быть также нанесен на партию принятого материала, изделий и оборудования (маркировка несмываемой краской, установка бирок, штрих-кодов, QR-кодов, RFID-маркировка) в целях последующей идентификации при использовании в строительстве.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Примечания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 При перемещении части материалов одной партии в пределах строительной площадки маркировку, подтверждающую проведение входного контроля, следует дублировать.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 В целях контроля качества целесообразно внедрение единой системы идентификации в рамках строительного производства, обеспечивающей решение задач логистики, хранения, учета, расходования, освоения и утилизации материалов, изделий и оборудования.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7.8 Требования к проведению геодезического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7.8.1 Геодезический контроль проводится подрядными организациями, как собственными силами, так и привлекаемыми на договорной основе юридическими и физическими лицами, в целях подтверждения соответствия фактических геометрических параметров зданий, сооружений, инженерных сетей строящегося объекта, их планового и высотного положения проектным параметрам, содержащимся в ИМ.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7.8.2 Геодезический контроль проводят в соответствии с установленными требованиями к точности измерений.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7.8.3 Контрольные измерения в процессе геодезического контроля следует проводить с учетом </w:t>
      </w:r>
      <w:hyperlink w:anchor="P232">
        <w:r w:rsidRPr="008F6DFF">
          <w:rPr>
            <w:rFonts w:ascii="Times New Roman" w:hAnsi="Times New Roman" w:cs="Times New Roman"/>
            <w:color w:val="0000FF"/>
            <w:sz w:val="24"/>
          </w:rPr>
          <w:t>7.6.4</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Применение информации, полученной автоматизированными измерительными приборами и системами, не имеющими на момент проведения работ стандартизованной методической основы применения в строительстве, допускается в качестве справочной если погрешность проводимых измерений геометрических параметров составляет не более 20% от величины допускаемых отклонений.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7.8.4 Первичная информация о геодезическом контроле должна представлять собой массивы данных координат фактического положения любых точек (облака точек) в согласованной с ЦИМ системе координат. Идентификация точек фактического положения осуществляется в процессе камеральной обработки или автоматически при использовании ЦИМ в качестве исходных данных для роботизированных измерительных приборов.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Для геодезических работ применяется техническая документация или ЦИМ максимальной детализации, соответствующая выпущенной технической документации.</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7.8.5 В процессе приемки геодезической разбивочной основы все созданные геодезические пункты должны быть внесены в ЦИМ "Строительная модель качества" с приложением фотоснимков закрепленных геодезических пунктов.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7.8.6 Точки геодезического контроля (геодезические пункты) следует вносить в виде элементов информационной модели, содержащих атрибутивную информацию о фактических координатах в согласованной с ЦИМ системе, марке, датах установки, передачи подрядчику, дате плановой проверки положения и т.п.</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7.9 Требования к проведению контроля соблюдения правил складирования и хранения применяемых материалов, изделий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7.9.1 При контроле соблюдения правил складирования и хранения применяемых материалов, изделий и оборудования проверяют соответствие требованиям, стандартам и техническим условиям на эти материалы и изделия, в том числе указанным в ИМ.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7.9.2 Проверяют соответствие и наличие присвоенного при входном контроле идентификатора для </w:t>
      </w:r>
      <w:r w:rsidRPr="008F6DFF">
        <w:rPr>
          <w:rFonts w:ascii="Times New Roman" w:hAnsi="Times New Roman" w:cs="Times New Roman"/>
          <w:sz w:val="24"/>
        </w:rPr>
        <w:lastRenderedPageBreak/>
        <w:t>дальнейшего формирования исполнительной документации на конструкции, выполненные с применением данных материалов. При нарушении маркировки проводят повторную идентификацию и маркировку материалов.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7.9.3 При выявлении нарушений заполняют специальную электронную форму нарушения, содержащую идентификатор партии складируемого материала, изделия и оборудования, дату выявления нарушения, лицо, выявившее нарушение. К форме прикрепляются материалы фотофиксации, подтверждающие выявленное нарушение.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7.10 Требования к проведению операционного контроля и освидетельствованию скрытых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7.10.1 Операционный контроль осуществляется постоянно в ходе выполнения строительных процессов в целях своевременного обеспечения соответствия строительных процессов и производственных операций установленным требованиям, в том числе указанным в ИМ, а также выявления причин возникновения отклонений и своевременного принятия мер по их устранению и предупреждению.</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7.10.2 Операционный контроль проводят в соответствии с </w:t>
      </w:r>
      <w:hyperlink w:anchor="P230">
        <w:r w:rsidRPr="008F6DFF">
          <w:rPr>
            <w:rFonts w:ascii="Times New Roman" w:hAnsi="Times New Roman" w:cs="Times New Roman"/>
            <w:color w:val="0000FF"/>
            <w:sz w:val="24"/>
          </w:rPr>
          <w:t>7.6.2</w:t>
        </w:r>
      </w:hyperlink>
      <w:r w:rsidRPr="008F6DFF">
        <w:rPr>
          <w:rFonts w:ascii="Times New Roman" w:hAnsi="Times New Roman" w:cs="Times New Roman"/>
          <w:sz w:val="24"/>
        </w:rPr>
        <w:t xml:space="preserve"> - </w:t>
      </w:r>
      <w:hyperlink w:anchor="P232">
        <w:r w:rsidRPr="008F6DFF">
          <w:rPr>
            <w:rFonts w:ascii="Times New Roman" w:hAnsi="Times New Roman" w:cs="Times New Roman"/>
            <w:color w:val="0000FF"/>
            <w:sz w:val="24"/>
          </w:rPr>
          <w:t>7.6.4</w:t>
        </w:r>
      </w:hyperlink>
      <w:r w:rsidRPr="008F6DFF">
        <w:rPr>
          <w:rFonts w:ascii="Times New Roman" w:hAnsi="Times New Roman" w:cs="Times New Roman"/>
          <w:sz w:val="24"/>
        </w:rPr>
        <w:t xml:space="preserve"> с заполнением электронных форм, предусмотренных при разработке плана контроля для каждого вида работ и участника строительного процесса, в том числе на основе схем операционного контроля качества технологической документации строительства.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7.10.3 В электронных формах операционного контроля фиксируются ответы на вопросы о соблюдении требований технологий и допусков для серии операций, лицо, проводившее контроль, дата контроля и дополнительные численные параметры, если это предусмотрено формой. К формам операционного контроля могут прикрепляться фотоснимки, протоколы лабораторного и геодезического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Примечание - Для принятия решений при операционном контроле целесообразно использовать специализированное программное обеспечение, оперативно представляющее сводную информацию о соответствии </w:t>
      </w:r>
      <w:proofErr w:type="gramStart"/>
      <w:r w:rsidRPr="008F6DFF">
        <w:rPr>
          <w:rFonts w:ascii="Times New Roman" w:hAnsi="Times New Roman" w:cs="Times New Roman"/>
          <w:sz w:val="24"/>
        </w:rPr>
        <w:t>данных</w:t>
      </w:r>
      <w:proofErr w:type="gramEnd"/>
      <w:r w:rsidRPr="008F6DFF">
        <w:rPr>
          <w:rFonts w:ascii="Times New Roman" w:hAnsi="Times New Roman" w:cs="Times New Roman"/>
          <w:sz w:val="24"/>
        </w:rPr>
        <w:t xml:space="preserve"> полученных в ходе контроля требованиям, установленным в ЦИМ для объекта контроля.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7.10.4 В процессе операционного контроля проверяют и идентифицируют материалы, изделия и оборудование, применяемые для выполнения конкретных работ и элементов. В форму вносят идентификаторы материалов, присвоенные при входном контроле для формирования исполнительной документации на конкретные элементы и группы элементов.</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7.11 Требования к освидетельствованию скрытых работ, ответственных строительных конструкций и участков систем инженерно-технического обеспечения и приемочному контролю</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7.11.1 При оценке и освидетельствовании выполненных работ,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участники процесса освидетельствования получают доступ к форме операционного контроля, проводят анализ результатов операционного контроля качества, проводят непосредственный осмотр и необходимые измерения для принятия решения и заполняют специальную электронную форму освидетельствования скрытых работ с указанием лица, проводившего освидетельствование, даты освидетельствования и приложения фотоснимка скрываемых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Форму должны заполнить все участники процесса освидетельствования. Форма должна предусматривать возможность внесения или прикрепления информации, предусмотренной </w:t>
      </w:r>
      <w:hyperlink w:anchor="P239">
        <w:r w:rsidRPr="008F6DFF">
          <w:rPr>
            <w:rFonts w:ascii="Times New Roman" w:hAnsi="Times New Roman" w:cs="Times New Roman"/>
            <w:color w:val="0000FF"/>
            <w:sz w:val="24"/>
          </w:rPr>
          <w:t>7.6.7</w:t>
        </w:r>
      </w:hyperlink>
      <w:r w:rsidRPr="008F6DFF">
        <w:rPr>
          <w:rFonts w:ascii="Times New Roman" w:hAnsi="Times New Roman" w:cs="Times New Roman"/>
          <w:sz w:val="24"/>
        </w:rPr>
        <w:t xml:space="preserve"> - </w:t>
      </w:r>
      <w:hyperlink w:anchor="P250">
        <w:r w:rsidRPr="008F6DFF">
          <w:rPr>
            <w:rFonts w:ascii="Times New Roman" w:hAnsi="Times New Roman" w:cs="Times New Roman"/>
            <w:color w:val="0000FF"/>
            <w:sz w:val="24"/>
          </w:rPr>
          <w:t>7.6.9</w:t>
        </w:r>
      </w:hyperlink>
      <w:r w:rsidRPr="008F6DFF">
        <w:rPr>
          <w:rFonts w:ascii="Times New Roman" w:hAnsi="Times New Roman" w:cs="Times New Roman"/>
          <w:sz w:val="24"/>
        </w:rPr>
        <w:t xml:space="preserve">. Информацию об обнаруженных и устраненных нарушениях также вносят или прикрепляют к форме </w:t>
      </w:r>
      <w:r w:rsidRPr="008F6DFF">
        <w:rPr>
          <w:rFonts w:ascii="Times New Roman" w:hAnsi="Times New Roman" w:cs="Times New Roman"/>
          <w:sz w:val="24"/>
        </w:rPr>
        <w:lastRenderedPageBreak/>
        <w:t>операционного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7.11.2 При приемочном контроле, оценке и освидетельствовании ответственных строительных конструкций и участков систем инженерно-технического обеспечения участники процесса освидетельствования получают доступ к форме операционного контроля, обобщенным данным ранее проведенного контроля, актам и формам освидетельствования всех скрытых работ, проводят анализ результатов ранее проведенного контроля качества, проводят непосредственный осмотр и необходимые измерения для принятия решения и заполняют специальную электронную форму приемки с указанием лица, проводившего освидетельствование, даты освидетельствования.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Форму должны заполнить все участники процесса приемки и освидетельствования. При выявлении дефектов и нарушений к форме должна быть прикреплена информация по </w:t>
      </w:r>
      <w:hyperlink w:anchor="P239">
        <w:r w:rsidRPr="008F6DFF">
          <w:rPr>
            <w:rFonts w:ascii="Times New Roman" w:hAnsi="Times New Roman" w:cs="Times New Roman"/>
            <w:color w:val="0000FF"/>
            <w:sz w:val="24"/>
          </w:rPr>
          <w:t>7.6.7</w:t>
        </w:r>
      </w:hyperlink>
      <w:r w:rsidRPr="008F6DFF">
        <w:rPr>
          <w:rFonts w:ascii="Times New Roman" w:hAnsi="Times New Roman" w:cs="Times New Roman"/>
          <w:sz w:val="24"/>
        </w:rPr>
        <w:t xml:space="preserve"> - </w:t>
      </w:r>
      <w:hyperlink w:anchor="P250">
        <w:r w:rsidRPr="008F6DFF">
          <w:rPr>
            <w:rFonts w:ascii="Times New Roman" w:hAnsi="Times New Roman" w:cs="Times New Roman"/>
            <w:color w:val="0000FF"/>
            <w:sz w:val="24"/>
          </w:rPr>
          <w:t>7.6.9</w:t>
        </w:r>
      </w:hyperlink>
      <w:r w:rsidRPr="008F6DFF">
        <w:rPr>
          <w:rFonts w:ascii="Times New Roman" w:hAnsi="Times New Roman" w:cs="Times New Roman"/>
          <w:sz w:val="24"/>
        </w:rPr>
        <w:t>. Информацию об обнаруженных и устраненных нарушениях также прикрепляют к форме операционного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для принятия решений при оценке и освидетельствовании выполненных работ и приемочном контроле целесообразно использовать специализированное программное обеспечение, оперативно представляющее сводную информацию о соответствии данных, полученных в ходе контроля, требованиям, установленным в ЦИМ для объекта контроля.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8 Правила обмена, обработки и хранения информации о качестве 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8.1 Обмен информацией должен осуществляться за счет регламентированного доступа участников ИСП к ЦИМ с учетом </w:t>
      </w:r>
      <w:hyperlink w:anchor="P151">
        <w:r w:rsidRPr="008F6DFF">
          <w:rPr>
            <w:rFonts w:ascii="Times New Roman" w:hAnsi="Times New Roman" w:cs="Times New Roman"/>
            <w:color w:val="0000FF"/>
            <w:sz w:val="24"/>
          </w:rPr>
          <w:t>5.2</w:t>
        </w:r>
      </w:hyperlink>
      <w:r w:rsidRPr="008F6DFF">
        <w:rPr>
          <w:rFonts w:ascii="Times New Roman" w:hAnsi="Times New Roman" w:cs="Times New Roman"/>
          <w:sz w:val="24"/>
        </w:rPr>
        <w:t xml:space="preserve">, </w:t>
      </w:r>
      <w:hyperlink w:anchor="P175">
        <w:r w:rsidRPr="008F6DFF">
          <w:rPr>
            <w:rFonts w:ascii="Times New Roman" w:hAnsi="Times New Roman" w:cs="Times New Roman"/>
            <w:color w:val="0000FF"/>
            <w:sz w:val="24"/>
          </w:rPr>
          <w:t>5.7</w:t>
        </w:r>
      </w:hyperlink>
      <w:r w:rsidRPr="008F6DFF">
        <w:rPr>
          <w:rFonts w:ascii="Times New Roman" w:hAnsi="Times New Roman" w:cs="Times New Roman"/>
          <w:sz w:val="24"/>
        </w:rPr>
        <w:t xml:space="preserve"> и </w:t>
      </w:r>
      <w:hyperlink w:anchor="P176">
        <w:r w:rsidRPr="008F6DFF">
          <w:rPr>
            <w:rFonts w:ascii="Times New Roman" w:hAnsi="Times New Roman" w:cs="Times New Roman"/>
            <w:color w:val="0000FF"/>
            <w:sz w:val="24"/>
          </w:rPr>
          <w:t>5.8</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8.2 Для обмена и обработки информации о качестве строительных работ применяемые программные средства должны поддерживать основные этапы обработки информации по </w:t>
      </w:r>
      <w:hyperlink w:anchor="P207">
        <w:r w:rsidRPr="008F6DFF">
          <w:rPr>
            <w:rFonts w:ascii="Times New Roman" w:hAnsi="Times New Roman" w:cs="Times New Roman"/>
            <w:color w:val="0000FF"/>
            <w:sz w:val="24"/>
          </w:rPr>
          <w:t>7.2</w:t>
        </w:r>
      </w:hyperlink>
      <w:r w:rsidRPr="008F6DFF">
        <w:rPr>
          <w:rFonts w:ascii="Times New Roman" w:hAnsi="Times New Roman" w:cs="Times New Roman"/>
          <w:sz w:val="24"/>
        </w:rPr>
        <w:t xml:space="preserve"> и включать следующие средства: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учета актуальных версий и изменений в проектной и технологической информации;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календарного планирования и отслеживания производства строительных работ и работ по оценке их соответствия;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обмена первичной информацией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обработки данных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обобщения данных контроля и заполнения ЦИМ "Исполнительная";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формирования отчетной документации, актов и предписаний;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учета работы с несоответствиями и дефектами;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работы с внешними системами и источниками данных;</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проверки легитимности информации, наличия и актуальности всех предусмотренных подписей и реквизитов;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проверка ЭЦП и ее подлинности.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 этом информация о качестве может храниться как в виде атрибутов элементов модели в ЦИМ "Строительная модель качества", так и в виде баз данных, связанных с ЦИМ.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8.3 Первичные данные контроля (единичные измерения, массивы данных наблюдений, облака точек, материалы фотовидеофиксации и т.п.) следует хранить во внешних файлах, связанных ссылками </w:t>
      </w:r>
      <w:r w:rsidRPr="008F6DFF">
        <w:rPr>
          <w:rFonts w:ascii="Times New Roman" w:hAnsi="Times New Roman" w:cs="Times New Roman"/>
          <w:sz w:val="24"/>
        </w:rPr>
        <w:lastRenderedPageBreak/>
        <w:t>с объектами ЦИМ "Строительная модель качества". При этом ссылки должны быть указаны (продублированы) для всех элементов и групп элементов, на которые распространяются полученные первичные данные.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Примечание - Форматы файлов первичных данных контроля, порядок их использования, место хранения, порядок замещения в ходе выполнения работ и контроля версий следует определять при разработке регламента взаимодействия участников процесса строительства по </w:t>
      </w:r>
      <w:hyperlink w:anchor="P151">
        <w:r w:rsidRPr="008F6DFF">
          <w:rPr>
            <w:rFonts w:ascii="Times New Roman" w:hAnsi="Times New Roman" w:cs="Times New Roman"/>
            <w:color w:val="0000FF"/>
            <w:sz w:val="24"/>
          </w:rPr>
          <w:t>5.2</w:t>
        </w:r>
      </w:hyperlink>
      <w:r w:rsidRPr="008F6DFF">
        <w:rPr>
          <w:rFonts w:ascii="Times New Roman" w:hAnsi="Times New Roman" w:cs="Times New Roman"/>
          <w:sz w:val="24"/>
        </w:rPr>
        <w:t>.</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8.4 Первичные данные контроля подлежат обработке и обобщению в соответствии с правилами, установленными в нормативных документах и стандартах. Обобщенную информацию по результатам контроля вносят в соответствующие атрибуты элементов ЦИМ "Строительная модель качества" и передают в ЦИМ "Исполнительная".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8.5 В зависимости от функциональных возможностей применяемого оборудования и программных средств получаемая первичная информация об измерениях может идентифицироваться и передаваться в ЦИМ "Строительная модель качества" и ЦИМ "Исполнительная" в ручном, полуавтоматическом и автоматическом режиме.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8.6 При внесении в ИМ данных в ручном режиме проводят внесение результатов контроля в атрибуты элементов информационной модели. При этом должны быть представлены данные об ответственном лице и дата внесения с учетом </w:t>
      </w:r>
      <w:hyperlink w:anchor="P181">
        <w:r w:rsidRPr="008F6DFF">
          <w:rPr>
            <w:rFonts w:ascii="Times New Roman" w:hAnsi="Times New Roman" w:cs="Times New Roman"/>
            <w:color w:val="0000FF"/>
            <w:sz w:val="24"/>
          </w:rPr>
          <w:t>5.9</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8.7 При внесении в ИМ данных в полуавтоматическом режиме проводят сопоставление первичных результатов контроля и идентификаторов, соответствующих проконтролированным элементам ИМ. При этом должны быть также представлены данные об ответственном лице и дата внесения с учетом </w:t>
      </w:r>
      <w:hyperlink w:anchor="P181">
        <w:r w:rsidRPr="008F6DFF">
          <w:rPr>
            <w:rFonts w:ascii="Times New Roman" w:hAnsi="Times New Roman" w:cs="Times New Roman"/>
            <w:color w:val="0000FF"/>
            <w:sz w:val="24"/>
          </w:rPr>
          <w:t>5.9</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8.8 При внесении в ИМ данных в автоматическом режиме проводят внесение результатов контроля в свойства элементов информационной модели без участия оператора, в том числе в определении идентификаторов в ходе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Данный вид внесения информации применяется при наличии цифровой маркировки строительных элементов, материалов, оборудования и использовании при получении первичных данных контроля оборудования, считывающего данную маркировку.</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8.9 Хранению в течение всего жизненного цикла здания сооружения подлежат данные обработки и обобщающие данные контроля качества. Первичные данные контроля подлежат хранению до получения результатов повторного контроля при обследовании технического состояния.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8.10 Для применяемых программных средств контроля качества строительных работ на основе информационных моделей должна обеспечиваться интероперабельность по </w:t>
      </w:r>
      <w:hyperlink r:id="rId64">
        <w:r w:rsidRPr="008F6DFF">
          <w:rPr>
            <w:rFonts w:ascii="Times New Roman" w:hAnsi="Times New Roman" w:cs="Times New Roman"/>
            <w:color w:val="0000FF"/>
            <w:sz w:val="24"/>
          </w:rPr>
          <w:t>СП 331.1325800</w:t>
        </w:r>
      </w:hyperlink>
      <w:r w:rsidRPr="008F6DFF">
        <w:rPr>
          <w:rFonts w:ascii="Times New Roman" w:hAnsi="Times New Roman" w:cs="Times New Roman"/>
          <w:sz w:val="24"/>
        </w:rPr>
        <w:t>. Для длительного хранения и использования обобщенной информации о качестве рекомендуется использование цифровых моделей в форматах с открытой спецификацией.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Примечание - Данные о качестве конструкций могут быть выгружены в общий формат IFC версии 2 x 3 и выше, как составляющая динамического набора свойств любого элемента модели, задаваемого классом </w:t>
      </w:r>
      <w:proofErr w:type="spellStart"/>
      <w:r w:rsidRPr="008F6DFF">
        <w:rPr>
          <w:rFonts w:ascii="Times New Roman" w:hAnsi="Times New Roman" w:cs="Times New Roman"/>
          <w:sz w:val="24"/>
        </w:rPr>
        <w:t>IfcPropertySet</w:t>
      </w:r>
      <w:proofErr w:type="spellEnd"/>
      <w:r w:rsidRPr="008F6DFF">
        <w:rPr>
          <w:rFonts w:ascii="Times New Roman" w:hAnsi="Times New Roman" w:cs="Times New Roman"/>
          <w:sz w:val="24"/>
        </w:rPr>
        <w:t>.</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8.11 Правила обработки данных входного и операционного контроля качества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8.11.1 Всем партиям материалов, изделий и оборудования, прошедшим входной контроль качества, присваивается уникальный идентификатор по </w:t>
      </w:r>
      <w:hyperlink w:anchor="P257">
        <w:r w:rsidRPr="008F6DFF">
          <w:rPr>
            <w:rFonts w:ascii="Times New Roman" w:hAnsi="Times New Roman" w:cs="Times New Roman"/>
            <w:color w:val="0000FF"/>
            <w:sz w:val="24"/>
          </w:rPr>
          <w:t>7.7.2</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8.11.2 Идентификаторы, присвоенные партиям материалов, изделий и оборудования при входном контроле, указывают в формах операционного контроля качества в момент применения в строительных </w:t>
      </w:r>
      <w:r w:rsidRPr="008F6DFF">
        <w:rPr>
          <w:rFonts w:ascii="Times New Roman" w:hAnsi="Times New Roman" w:cs="Times New Roman"/>
          <w:sz w:val="24"/>
        </w:rPr>
        <w:lastRenderedPageBreak/>
        <w:t>работах. На основании указанных идентификаторов применяемых материалов, изделий и оборудования в формах операционного контроля в исполнительную документацию должны вноситься данные о сопроводительных документах на примененные материалы из форм входного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8.11.3 В случае указания в формах операционного контроля идентификаторов для материалов, изделий, оборудования, несоответствие которых установленным требованиям было выявлено входным контролем или в процессе контроля правильности складирования и хранения, утверждение таких форм и приемка конструкций не должны допускаться.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8.12 Правила обработки данных геодезического контроля качества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8.12.1 Первичные данные геодезического контроля качества должны обрабатываться при сопоставлении проектной и фактической информации о расположении конструкций и элементов. Для вычисления и идентификации отклонений от проектного положения могут применяться ЦИМ/ИЦММ. Окончательное решение о наличии проектных отклонений принимает лицо, ответственное за камеральную обработку результатов геодезического контроля, и формирует обобщенные данные в виде численных параметров отклонений и схем (карт) отклонений.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8.12.2 Обобщенные данные о численных отклонениях вносят в атрибуты элементов ЦИМ, на основе которых могут формироваться исполнительные схемы с численным отображением отклонений.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8.12.3 Следует предусматривать заполнение атрибута элемента ЦИМ о выполнении требований по допускаемым отклонениям со следующими статусами: выполнено в пределах допусков; имеются отклонения от проекта; имеются согласованные отклонения от проекта.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8.12.4 Первичные данные геодезического контроля (массивы точек фактического расположения) следует хранить в качестве архивной информации.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8.12.5 При разработке плана реализации проекта с применением технологии информационного моделирования необходимо определить численные критерии отклонений от проектного положения, при которых в модель "Исполнительная" следует вносить изменения формы и положения элементов.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Рекомендуемые критерии соответствуют двукратному превышению допустимых отклонений.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8.13 Правила обработки данных о качестве для принятия решения о приемке завершенных строительных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8.13.1 Контролируемые параметры должны соответствовать требованиям проекта с учетом допускаемых отклонений по нормативным документам или отклонений, указанных дополнительно в ИМ.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8.13.2 Программные средства, используемые для автоматизации проверки соответствия проектным требованиям и нормативным документам, должны предусматривать возможность определения и настройки допускаемых отклонений по действующим нормативным документам и стандартам и по требованиям проектной документации.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8.13.3 Информация об изначальном существовании дефекта и отклонения в конструкции, а также информация об их устранении или согласованной возможности эксплуатации конструкции с дефектом и отклонением должны храниться в информационной модели и быть доступными в течение всего срока эксплуатации здания, в особенности при формировании планов периодических обследований и технического обслуживания отремонтированных участков.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8.13.4 Не должна допускаться приемка конструкций, если для нее в ЦИМ отмечен хотя бы один неустраненный дефект.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ind w:firstLine="540"/>
        <w:jc w:val="both"/>
        <w:outlineLvl w:val="1"/>
        <w:rPr>
          <w:rFonts w:ascii="Times New Roman" w:hAnsi="Times New Roman" w:cs="Times New Roman"/>
          <w:sz w:val="24"/>
        </w:rPr>
      </w:pPr>
      <w:r w:rsidRPr="008F6DFF">
        <w:rPr>
          <w:rFonts w:ascii="Times New Roman" w:hAnsi="Times New Roman" w:cs="Times New Roman"/>
          <w:sz w:val="24"/>
        </w:rPr>
        <w:t>9 Правила представления информации о качестве 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9.1 Результатом контроля качества и информационного обмена в ходе этих работ должна являться исполнительная документация по </w:t>
      </w:r>
      <w:hyperlink r:id="rId65">
        <w:r w:rsidRPr="008F6DFF">
          <w:rPr>
            <w:rFonts w:ascii="Times New Roman" w:hAnsi="Times New Roman" w:cs="Times New Roman"/>
            <w:color w:val="0000FF"/>
            <w:sz w:val="24"/>
          </w:rPr>
          <w:t>ГОСТ Р 51872</w:t>
        </w:r>
      </w:hyperlink>
      <w:r w:rsidRPr="008F6DFF">
        <w:rPr>
          <w:rFonts w:ascii="Times New Roman" w:hAnsi="Times New Roman" w:cs="Times New Roman"/>
          <w:sz w:val="24"/>
        </w:rPr>
        <w:t>, комплект сопроводительной документации о качестве материалов, акты приемки, акты освидетельствования скрытых работ и данные для формирования записей в регламентных журналах производства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На начальных этапах внедрения технологий информационного моделирования в Российской Федерации информация ЦИМ и ИЦММ должна рассматриваться совместно с технической документацией, формируемой на ее основе.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xml:space="preserve">9.2 Состав исполнительных схем по объекту строительства, формируемых на основе информационных моделей, устанавливается на основании требований действующих нормативных документов, требований органов государственного надзора и задания заказчика с учетом утвержденных требований заказчика к использованию информационных моделей при контроле качества строительных работ и рекомендаций </w:t>
      </w:r>
      <w:hyperlink w:anchor="P675">
        <w:r w:rsidRPr="008F6DFF">
          <w:rPr>
            <w:rFonts w:ascii="Times New Roman" w:hAnsi="Times New Roman" w:cs="Times New Roman"/>
            <w:color w:val="0000FF"/>
            <w:sz w:val="24"/>
          </w:rPr>
          <w:t>приложения Д</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bookmarkStart w:id="12" w:name="P351"/>
      <w:bookmarkEnd w:id="12"/>
      <w:r w:rsidRPr="008F6DFF">
        <w:rPr>
          <w:rFonts w:ascii="Times New Roman" w:hAnsi="Times New Roman" w:cs="Times New Roman"/>
          <w:sz w:val="24"/>
        </w:rPr>
        <w:t xml:space="preserve">9.3 Формы представления исполнительной документации и актов должны соответствовать действующим нормативно-правовым и нормативным техническим документам, в том числе </w:t>
      </w:r>
      <w:hyperlink w:anchor="P973">
        <w:r w:rsidRPr="008F6DFF">
          <w:rPr>
            <w:rFonts w:ascii="Times New Roman" w:hAnsi="Times New Roman" w:cs="Times New Roman"/>
            <w:color w:val="0000FF"/>
            <w:sz w:val="24"/>
          </w:rPr>
          <w:t>[3]</w:t>
        </w:r>
      </w:hyperlink>
      <w:r w:rsidRPr="008F6DFF">
        <w:rPr>
          <w:rFonts w:ascii="Times New Roman" w:hAnsi="Times New Roman" w:cs="Times New Roman"/>
          <w:sz w:val="24"/>
        </w:rPr>
        <w:t xml:space="preserve"> - </w:t>
      </w:r>
      <w:hyperlink w:anchor="P977">
        <w:r w:rsidRPr="008F6DFF">
          <w:rPr>
            <w:rFonts w:ascii="Times New Roman" w:hAnsi="Times New Roman" w:cs="Times New Roman"/>
            <w:color w:val="0000FF"/>
            <w:sz w:val="24"/>
          </w:rPr>
          <w:t>[5]</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9.4 Форма представления результатов контроля может отличаться от требований </w:t>
      </w:r>
      <w:hyperlink w:anchor="P351">
        <w:r w:rsidRPr="008F6DFF">
          <w:rPr>
            <w:rFonts w:ascii="Times New Roman" w:hAnsi="Times New Roman" w:cs="Times New Roman"/>
            <w:color w:val="0000FF"/>
            <w:sz w:val="24"/>
          </w:rPr>
          <w:t>9.3</w:t>
        </w:r>
      </w:hyperlink>
      <w:r w:rsidRPr="008F6DFF">
        <w:rPr>
          <w:rFonts w:ascii="Times New Roman" w:hAnsi="Times New Roman" w:cs="Times New Roman"/>
          <w:sz w:val="24"/>
        </w:rPr>
        <w:t>, если она содержит всю необходимую информацию и является более наглядной для оценки соблюдения допусков и отклонений. Дополнительные требования к формам и форматам выдачи результатов контроля могут быть установлены в требованиях заказчика к ИМ и зафиксированы в плане реализации проекта с использованием информационного моделирования.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9.5 На основе атрибутивных данных, информации и записей, хранящихся в СОД, должны формироваться и документироваться результаты проведенного входного, операционного и приемочного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9.6 На основе данных, содержащихся в ИМ, программными средствами должны формироваться в электронном виде документы, перечисленные в </w:t>
      </w:r>
      <w:hyperlink w:anchor="P718">
        <w:r w:rsidRPr="008F6DFF">
          <w:rPr>
            <w:rFonts w:ascii="Times New Roman" w:hAnsi="Times New Roman" w:cs="Times New Roman"/>
            <w:color w:val="0000FF"/>
            <w:sz w:val="24"/>
          </w:rPr>
          <w:t>приложении Е</w:t>
        </w:r>
      </w:hyperlink>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общий журнал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специальные журналы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входного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и перечень актов освидетельствования скрытых работ в соответствии с требованиями проектной и нормативной документации;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и перечень актов освидетельствования ответственных строительных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и перечень актов (заключения) лабораторных испытаний материалов;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перечень паспортов и сертификатов соответствия материалов.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Примечание - При недостаточном количестве данных в ИМ для оформления полноценной исполнительной документации могут формироваться выписки, содержащие фактическую информацию, с последующим оформлением документов в бумажном виде.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lastRenderedPageBreak/>
        <w:t>9.7 Каждая запись в журналах и актах должна иметь связь с идентификаторами элементов модели или материалов, изделий и оборудования, применяемых при выполнении строительных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9.8 Результаты входного контроля должны быть документированы в журналах входного контроля и (или) лабораторных испытаний. Каждая запись должна соответствовать уникальному идентификатору принимаемой партии материалов, изделий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9.9 Сведения о нарушениях условий складирования и хранения применяемых при строительстве материалов, изделий, конструкций и оборудования должны быть задокументированы в общем журнале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9.10 Результаты освидетельствования работ, результаты операционного контроля должны быть задокументированы в журналах производства отдельных видов работ или в общем журнале работ. Каждая запись должна соответствовать уникальному идентификатору элемента. В журналах должны быть представлены ссылки на заполненные формы операционного контроля, подписанные участниками строительного контроля документы и прилагаемую к ним документацию.</w:t>
      </w:r>
    </w:p>
    <w:p w:rsidR="008F6DFF" w:rsidRPr="008F6DFF" w:rsidRDefault="008F6DFF">
      <w:pPr>
        <w:pStyle w:val="ConsPlusNormal"/>
        <w:spacing w:before="220"/>
        <w:ind w:firstLine="540"/>
        <w:jc w:val="both"/>
        <w:rPr>
          <w:rFonts w:ascii="Times New Roman" w:hAnsi="Times New Roman" w:cs="Times New Roman"/>
          <w:sz w:val="24"/>
        </w:rPr>
      </w:pPr>
      <w:bookmarkStart w:id="13" w:name="P369"/>
      <w:bookmarkEnd w:id="13"/>
      <w:r w:rsidRPr="008F6DFF">
        <w:rPr>
          <w:rFonts w:ascii="Times New Roman" w:hAnsi="Times New Roman" w:cs="Times New Roman"/>
          <w:sz w:val="24"/>
        </w:rPr>
        <w:t>9.11 Все записи и документы, подтверждающие факт выполнения контроля или освидетельствования качества работ, должны быть подписаны электронной подписью всех участников в рамках систем электронного документооборота или сформированы в бумажном виде, подписаны всеми участниками, отсканированы и загружены в ИМ. Для журналов и перечней должна быть предусмотрена периодичность их выгрузки для подписания новых разделов в бумажном виде. Порядок использования электронного документооборота должен определяться при разработке плана реализации проекта с применением технологии информационного моделирования.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Примечания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 При формировании оригиналов документов на бумажном носителе на основе ИМ лицо, отвечающее за проведение контроля, проверяет правильность внесенных в ИМ данных в момент подписания исполнительных схем, актов и ведомостей.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 При подтверждении изменений ИМ в режиме "Запись" с помощью электронной подписи не требуется повторного подписания формируемых отчетных документов от исполнителей. При этом информация об использовании электронной подписи должна быть указана в документе.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outlineLvl w:val="0"/>
        <w:rPr>
          <w:rFonts w:ascii="Times New Roman" w:hAnsi="Times New Roman" w:cs="Times New Roman"/>
          <w:sz w:val="24"/>
        </w:rPr>
      </w:pPr>
      <w:r w:rsidRPr="008F6DFF">
        <w:rPr>
          <w:rFonts w:ascii="Times New Roman" w:hAnsi="Times New Roman" w:cs="Times New Roman"/>
          <w:b/>
          <w:sz w:val="24"/>
        </w:rPr>
        <w:t>Приложение 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bookmarkStart w:id="14" w:name="P380"/>
      <w:bookmarkEnd w:id="14"/>
      <w:r w:rsidRPr="008F6DFF">
        <w:rPr>
          <w:rFonts w:ascii="Times New Roman" w:hAnsi="Times New Roman" w:cs="Times New Roman"/>
          <w:sz w:val="24"/>
        </w:rPr>
        <w:t>ПЕРЕЧЕНЬ СВОДОВ ПРАВИЛ, УСТАНАВЛИВАЮЩИХ ОСНОВНЫЕ ПРАВИЛА</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И ТРЕБОВАНИЯ ПО ПРОИЗВОДСТВУ И ПРИЕМКЕ 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sz w:val="24"/>
        </w:rPr>
        <w:t>Таблица А.1</w:t>
      </w:r>
    </w:p>
    <w:p w:rsidR="008F6DFF" w:rsidRPr="008F6DFF" w:rsidRDefault="008F6DFF">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8F6DFF" w:rsidRPr="008F6DFF">
        <w:tc>
          <w:tcPr>
            <w:tcW w:w="7143" w:type="dxa"/>
            <w:vAlign w:val="bottom"/>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Вид работ</w:t>
            </w:r>
          </w:p>
        </w:tc>
        <w:tc>
          <w:tcPr>
            <w:tcW w:w="1928" w:type="dxa"/>
            <w:vAlign w:val="bottom"/>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Свод правил</w:t>
            </w:r>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 Возведение земляных сооружений, оснований и фундаментов</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66">
              <w:r w:rsidRPr="008F6DFF">
                <w:rPr>
                  <w:rFonts w:ascii="Times New Roman" w:hAnsi="Times New Roman" w:cs="Times New Roman"/>
                  <w:color w:val="0000FF"/>
                  <w:sz w:val="24"/>
                </w:rPr>
                <w:t>СП 45.13330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2 Возведение мостов и труб</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67">
              <w:r w:rsidRPr="008F6DFF">
                <w:rPr>
                  <w:rFonts w:ascii="Times New Roman" w:hAnsi="Times New Roman" w:cs="Times New Roman"/>
                  <w:color w:val="0000FF"/>
                  <w:sz w:val="24"/>
                </w:rPr>
                <w:t>СП 46.13330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3 Общая организация строительства</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68">
              <w:r w:rsidRPr="008F6DFF">
                <w:rPr>
                  <w:rFonts w:ascii="Times New Roman" w:hAnsi="Times New Roman" w:cs="Times New Roman"/>
                  <w:color w:val="0000FF"/>
                  <w:sz w:val="24"/>
                </w:rPr>
                <w:t>СП 48.13330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lastRenderedPageBreak/>
              <w:t>4 Приемка законченных строительных сооружений</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69">
              <w:r w:rsidRPr="008F6DFF">
                <w:rPr>
                  <w:rFonts w:ascii="Times New Roman" w:hAnsi="Times New Roman" w:cs="Times New Roman"/>
                  <w:color w:val="0000FF"/>
                  <w:sz w:val="24"/>
                </w:rPr>
                <w:t>СП 68.13330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5 Устройство подземных горных выработок</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0">
              <w:r w:rsidRPr="008F6DFF">
                <w:rPr>
                  <w:rFonts w:ascii="Times New Roman" w:hAnsi="Times New Roman" w:cs="Times New Roman"/>
                  <w:color w:val="0000FF"/>
                  <w:sz w:val="24"/>
                </w:rPr>
                <w:t>СП 69.13330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6 Возведение несущих и ограждающих конструкций. Общие требования</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1">
              <w:r w:rsidRPr="008F6DFF">
                <w:rPr>
                  <w:rFonts w:ascii="Times New Roman" w:hAnsi="Times New Roman" w:cs="Times New Roman"/>
                  <w:color w:val="0000FF"/>
                  <w:sz w:val="24"/>
                </w:rPr>
                <w:t>СП 70.13330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7 Устройство изоляционных покрытий и проведение отделочных работ</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2">
              <w:r w:rsidRPr="008F6DFF">
                <w:rPr>
                  <w:rFonts w:ascii="Times New Roman" w:hAnsi="Times New Roman" w:cs="Times New Roman"/>
                  <w:color w:val="0000FF"/>
                  <w:sz w:val="24"/>
                </w:rPr>
                <w:t>СП 71.13330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8 Выполнение работ по защите от коррозии</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3">
              <w:r w:rsidRPr="008F6DFF">
                <w:rPr>
                  <w:rFonts w:ascii="Times New Roman" w:hAnsi="Times New Roman" w:cs="Times New Roman"/>
                  <w:color w:val="0000FF"/>
                  <w:sz w:val="24"/>
                </w:rPr>
                <w:t>СП 72.13330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9 Выполнение внутренних санитарно-технических систем</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4">
              <w:r w:rsidRPr="008F6DFF">
                <w:rPr>
                  <w:rFonts w:ascii="Times New Roman" w:hAnsi="Times New Roman" w:cs="Times New Roman"/>
                  <w:color w:val="0000FF"/>
                  <w:sz w:val="24"/>
                </w:rPr>
                <w:t>СП 73.13330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10 Выполнение работ по устройству тепловых сетей</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5">
              <w:r w:rsidRPr="008F6DFF">
                <w:rPr>
                  <w:rFonts w:ascii="Times New Roman" w:hAnsi="Times New Roman" w:cs="Times New Roman"/>
                  <w:color w:val="0000FF"/>
                  <w:sz w:val="24"/>
                </w:rPr>
                <w:t>СП 74.13330</w:t>
              </w:r>
            </w:hyperlink>
          </w:p>
        </w:tc>
      </w:tr>
      <w:tr w:rsidR="008F6DFF" w:rsidRPr="008F6DFF">
        <w:tc>
          <w:tcPr>
            <w:tcW w:w="7143"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11 Устройство технологических трубопроводов и монтаж технологического оборудования</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6">
              <w:r w:rsidRPr="008F6DFF">
                <w:rPr>
                  <w:rFonts w:ascii="Times New Roman" w:hAnsi="Times New Roman" w:cs="Times New Roman"/>
                  <w:color w:val="0000FF"/>
                  <w:sz w:val="24"/>
                </w:rPr>
                <w:t>СП 75.13330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12 Монтаж электротехнических устройств</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7">
              <w:r w:rsidRPr="008F6DFF">
                <w:rPr>
                  <w:rFonts w:ascii="Times New Roman" w:hAnsi="Times New Roman" w:cs="Times New Roman"/>
                  <w:color w:val="0000FF"/>
                  <w:sz w:val="24"/>
                </w:rPr>
                <w:t>СП 76.13330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13 Монтаж систем автоматизации</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8">
              <w:r w:rsidRPr="008F6DFF">
                <w:rPr>
                  <w:rFonts w:ascii="Times New Roman" w:hAnsi="Times New Roman" w:cs="Times New Roman"/>
                  <w:color w:val="0000FF"/>
                  <w:sz w:val="24"/>
                </w:rPr>
                <w:t>СП 77.13330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14 Выполнение работ по устройству речных гидротехнических сооружений</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79">
              <w:r w:rsidRPr="008F6DFF">
                <w:rPr>
                  <w:rFonts w:ascii="Times New Roman" w:hAnsi="Times New Roman" w:cs="Times New Roman"/>
                  <w:color w:val="0000FF"/>
                  <w:sz w:val="24"/>
                </w:rPr>
                <w:t>СП 80.13330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15 Устройство мелиоративных систем и сооружений</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0">
              <w:r w:rsidRPr="008F6DFF">
                <w:rPr>
                  <w:rFonts w:ascii="Times New Roman" w:hAnsi="Times New Roman" w:cs="Times New Roman"/>
                  <w:color w:val="0000FF"/>
                  <w:sz w:val="24"/>
                </w:rPr>
                <w:t>СП 81.13330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16 Выполнение работ по благоустройству</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1">
              <w:r w:rsidRPr="008F6DFF">
                <w:rPr>
                  <w:rFonts w:ascii="Times New Roman" w:hAnsi="Times New Roman" w:cs="Times New Roman"/>
                  <w:color w:val="0000FF"/>
                  <w:sz w:val="24"/>
                </w:rPr>
                <w:t>СП 82.13330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17 Выполнение работ по устройству промышленных печей и труб</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2">
              <w:r w:rsidRPr="008F6DFF">
                <w:rPr>
                  <w:rFonts w:ascii="Times New Roman" w:hAnsi="Times New Roman" w:cs="Times New Roman"/>
                  <w:color w:val="0000FF"/>
                  <w:sz w:val="24"/>
                </w:rPr>
                <w:t>СП 83.13330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18 Выполнение работ по устройству магистральных трубопроводов</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3">
              <w:r w:rsidRPr="008F6DFF">
                <w:rPr>
                  <w:rFonts w:ascii="Times New Roman" w:hAnsi="Times New Roman" w:cs="Times New Roman"/>
                  <w:color w:val="0000FF"/>
                  <w:sz w:val="24"/>
                </w:rPr>
                <w:t>СП 86.13330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19 Выполнение работ по устройству тоннелей</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4">
              <w:r w:rsidRPr="008F6DFF">
                <w:rPr>
                  <w:rFonts w:ascii="Times New Roman" w:hAnsi="Times New Roman" w:cs="Times New Roman"/>
                  <w:color w:val="0000FF"/>
                  <w:sz w:val="24"/>
                </w:rPr>
                <w:t>СП 87.13330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20 Выполнение работ по устройству наружных сетей и сооружений водоснабжения и канализации</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5">
              <w:r w:rsidRPr="008F6DFF">
                <w:rPr>
                  <w:rFonts w:ascii="Times New Roman" w:hAnsi="Times New Roman" w:cs="Times New Roman"/>
                  <w:color w:val="0000FF"/>
                  <w:sz w:val="24"/>
                </w:rPr>
                <w:t>СП 129.13330</w:t>
              </w:r>
            </w:hyperlink>
          </w:p>
        </w:tc>
      </w:tr>
      <w:tr w:rsidR="008F6DFF" w:rsidRPr="008F6DFF">
        <w:tc>
          <w:tcPr>
            <w:tcW w:w="7143"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21 Выполнение работ по выполнению защиты от коррозии сооружений в нефтегазовом комплексе</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6">
              <w:r w:rsidRPr="008F6DFF">
                <w:rPr>
                  <w:rFonts w:ascii="Times New Roman" w:hAnsi="Times New Roman" w:cs="Times New Roman"/>
                  <w:color w:val="0000FF"/>
                  <w:sz w:val="24"/>
                </w:rPr>
                <w:t>СП 245.1325800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22 Выполнение работ по устройству коллекторов коммуникационных</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7">
              <w:r w:rsidRPr="008F6DFF">
                <w:rPr>
                  <w:rFonts w:ascii="Times New Roman" w:hAnsi="Times New Roman" w:cs="Times New Roman"/>
                  <w:color w:val="0000FF"/>
                  <w:sz w:val="24"/>
                </w:rPr>
                <w:t>СП 265.1325800</w:t>
              </w:r>
            </w:hyperlink>
          </w:p>
        </w:tc>
      </w:tr>
      <w:tr w:rsidR="008F6DFF" w:rsidRPr="008F6DFF">
        <w:tc>
          <w:tcPr>
            <w:tcW w:w="7143"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23 Выполнение работ по устройству магистральных трубопроводов для нефти и газа</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8">
              <w:r w:rsidRPr="008F6DFF">
                <w:rPr>
                  <w:rFonts w:ascii="Times New Roman" w:hAnsi="Times New Roman" w:cs="Times New Roman"/>
                  <w:color w:val="0000FF"/>
                  <w:sz w:val="24"/>
                </w:rPr>
                <w:t>СП 284.1325800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24 Выполнение работ по устройству систем фасадных</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89">
              <w:r w:rsidRPr="008F6DFF">
                <w:rPr>
                  <w:rFonts w:ascii="Times New Roman" w:hAnsi="Times New Roman" w:cs="Times New Roman"/>
                  <w:color w:val="0000FF"/>
                  <w:sz w:val="24"/>
                </w:rPr>
                <w:t>СП 293.1325800</w:t>
              </w:r>
            </w:hyperlink>
          </w:p>
        </w:tc>
      </w:tr>
      <w:tr w:rsidR="008F6DFF" w:rsidRPr="008F6DFF">
        <w:tc>
          <w:tcPr>
            <w:tcW w:w="7143" w:type="dxa"/>
            <w:vAlign w:val="center"/>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25 Выполнение работ по возведению монолитных железобетонных конструкций</w:t>
            </w:r>
          </w:p>
        </w:tc>
        <w:tc>
          <w:tcPr>
            <w:tcW w:w="1928" w:type="dxa"/>
            <w:vAlign w:val="center"/>
          </w:tcPr>
          <w:p w:rsidR="008F6DFF" w:rsidRPr="008F6DFF" w:rsidRDefault="008F6DFF">
            <w:pPr>
              <w:pStyle w:val="ConsPlusNormal"/>
              <w:jc w:val="center"/>
              <w:rPr>
                <w:rFonts w:ascii="Times New Roman" w:hAnsi="Times New Roman" w:cs="Times New Roman"/>
                <w:sz w:val="24"/>
              </w:rPr>
            </w:pPr>
            <w:hyperlink r:id="rId90">
              <w:r w:rsidRPr="008F6DFF">
                <w:rPr>
                  <w:rFonts w:ascii="Times New Roman" w:hAnsi="Times New Roman" w:cs="Times New Roman"/>
                  <w:color w:val="0000FF"/>
                  <w:sz w:val="24"/>
                </w:rPr>
                <w:t>СП 435.1325800</w:t>
              </w:r>
            </w:hyperlink>
          </w:p>
        </w:tc>
      </w:tr>
    </w:tbl>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outlineLvl w:val="0"/>
        <w:rPr>
          <w:rFonts w:ascii="Times New Roman" w:hAnsi="Times New Roman" w:cs="Times New Roman"/>
          <w:sz w:val="24"/>
        </w:rPr>
      </w:pPr>
      <w:r w:rsidRPr="008F6DFF">
        <w:rPr>
          <w:rFonts w:ascii="Times New Roman" w:hAnsi="Times New Roman" w:cs="Times New Roman"/>
          <w:b/>
          <w:sz w:val="24"/>
        </w:rPr>
        <w:lastRenderedPageBreak/>
        <w:t>Приложение Б</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bookmarkStart w:id="15" w:name="P444"/>
      <w:bookmarkEnd w:id="15"/>
      <w:r w:rsidRPr="008F6DFF">
        <w:rPr>
          <w:rFonts w:ascii="Times New Roman" w:hAnsi="Times New Roman" w:cs="Times New Roman"/>
          <w:sz w:val="24"/>
        </w:rPr>
        <w:t>ВИДЫ ИНФОРМАЦИИ И ДОСТУПА К НЕЙ ПРИ КОНТРОЛЕ КАЧЕСТВА</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СТРОИТЕЛЬНЫХ РАБОТ ПРИ ИСПОЛЬЗОВАНИИ ИНФОРМАЦИОННЫХ МОДЕЛЕЙ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sz w:val="24"/>
        </w:rPr>
        <w:t>Таблица Б.1</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center"/>
        <w:rPr>
          <w:rFonts w:ascii="Times New Roman" w:hAnsi="Times New Roman" w:cs="Times New Roman"/>
          <w:sz w:val="24"/>
        </w:rPr>
      </w:pPr>
      <w:bookmarkStart w:id="16" w:name="P449"/>
      <w:bookmarkEnd w:id="16"/>
      <w:r w:rsidRPr="008F6DFF">
        <w:rPr>
          <w:rFonts w:ascii="Times New Roman" w:hAnsi="Times New Roman" w:cs="Times New Roman"/>
          <w:b/>
          <w:sz w:val="24"/>
        </w:rPr>
        <w:t>Виды информации, подлежащие учету при контроле</w:t>
      </w: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sz w:val="24"/>
        </w:rPr>
        <w:t>качества строительных работ</w:t>
      </w:r>
    </w:p>
    <w:p w:rsidR="008F6DFF" w:rsidRPr="008F6DFF" w:rsidRDefault="008F6DFF">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8F6DFF" w:rsidRPr="008F6DFF">
        <w:tc>
          <w:tcPr>
            <w:tcW w:w="3685"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Вид информации</w:t>
            </w:r>
          </w:p>
        </w:tc>
        <w:tc>
          <w:tcPr>
            <w:tcW w:w="538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Описание информации</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Проектная информация</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Сведения о проектных параметрах при изготовлении конструкций и строительных элементов (проектные классы и марки материалов, проектные размеры и т.п.) и сведения из проектной и рабочей документации</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Организационно-технологическая информация</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Сведения о выбранных и принятых режимах производства строительных работ и соблюдении этих условий</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Регистрационная информация</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Сведения, связанные с изготовлением конструкций и строительных элементов (изготовитель, дата изготовления, условная маркировка и т.п.)</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Первичные данные контроля</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Необработанные показания приборов, которыми выполнялся контроль (единичные результаты испытаний материалов, облака точек, массивы данных натурных наблюдений и т.п.)</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Данные обработки</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Фактические значения характеристик и параметров строительных конструкций и элементов, обработанные по требованиям стандартов на данные виды испытаний</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Обобщающие данные</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Результаты обработки фактических характеристик и параметров строительных конструкций и элементов, подлежащие сравнению с проектными значениями</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Данные об ответственных лицах</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Информация о лицах, проводивших испытания, обработку и оценку результатов</w:t>
            </w:r>
          </w:p>
        </w:tc>
      </w:tr>
      <w:tr w:rsidR="008F6DFF" w:rsidRPr="008F6DFF">
        <w:tc>
          <w:tcPr>
            <w:tcW w:w="3685" w:type="dxa"/>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Прочая информация</w:t>
            </w:r>
          </w:p>
        </w:tc>
        <w:tc>
          <w:tcPr>
            <w:tcW w:w="5386"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Информация/данные о территории; градостроительная информация/документация; информация о материалах и ресурсах; информация о базах данных, системах обеспечивающих СОД, бизнес-процессы</w:t>
            </w:r>
          </w:p>
        </w:tc>
      </w:tr>
    </w:tbl>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sz w:val="24"/>
        </w:rPr>
        <w:t>Таблица Б.2</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sz w:val="24"/>
        </w:rPr>
        <w:t>Рекомендуемый режим доступа к информации</w:t>
      </w:r>
    </w:p>
    <w:p w:rsidR="008F6DFF" w:rsidRPr="008F6DFF" w:rsidRDefault="008F6DFF" w:rsidP="008F6DFF">
      <w:pPr>
        <w:pStyle w:val="ConsPlusNormal"/>
        <w:jc w:val="center"/>
        <w:rPr>
          <w:rFonts w:ascii="Times New Roman" w:hAnsi="Times New Roman" w:cs="Times New Roman"/>
          <w:sz w:val="24"/>
        </w:rPr>
      </w:pPr>
      <w:r w:rsidRPr="008F6DFF">
        <w:rPr>
          <w:rFonts w:ascii="Times New Roman" w:hAnsi="Times New Roman" w:cs="Times New Roman"/>
          <w:b/>
          <w:sz w:val="24"/>
        </w:rPr>
        <w:t>при контроле качества строительных работ</w:t>
      </w:r>
    </w:p>
    <w:p w:rsidR="008F6DFF" w:rsidRPr="008F6DFF" w:rsidRDefault="008F6DFF">
      <w:pPr>
        <w:pStyle w:val="ConsPlusNormal"/>
        <w:rPr>
          <w:rFonts w:ascii="Times New Roman" w:hAnsi="Times New Roman" w:cs="Times New Roman"/>
          <w:sz w:val="24"/>
        </w:rPr>
        <w:sectPr w:rsidR="008F6DFF" w:rsidRPr="008F6DFF" w:rsidSect="008F6DFF">
          <w:pgSz w:w="12240" w:h="15840"/>
          <w:pgMar w:top="567" w:right="567" w:bottom="567"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1"/>
        <w:gridCol w:w="1191"/>
        <w:gridCol w:w="1191"/>
        <w:gridCol w:w="1190"/>
        <w:gridCol w:w="1176"/>
        <w:gridCol w:w="1191"/>
        <w:gridCol w:w="1474"/>
        <w:gridCol w:w="1474"/>
      </w:tblGrid>
      <w:tr w:rsidR="008F6DFF" w:rsidRPr="008F6DFF">
        <w:tc>
          <w:tcPr>
            <w:tcW w:w="1411" w:type="dxa"/>
            <w:vMerge w:val="restart"/>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lastRenderedPageBreak/>
              <w:t>Вид информации</w:t>
            </w:r>
          </w:p>
        </w:tc>
        <w:tc>
          <w:tcPr>
            <w:tcW w:w="8887" w:type="dxa"/>
            <w:gridSpan w:val="7"/>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Участник информационного обмена</w:t>
            </w:r>
          </w:p>
        </w:tc>
      </w:tr>
      <w:tr w:rsidR="008F6DFF" w:rsidRPr="008F6DFF">
        <w:tc>
          <w:tcPr>
            <w:tcW w:w="1411" w:type="dxa"/>
            <w:vMerge/>
          </w:tcPr>
          <w:p w:rsidR="008F6DFF" w:rsidRPr="008F6DFF" w:rsidRDefault="008F6DFF">
            <w:pPr>
              <w:pStyle w:val="ConsPlusNormal"/>
              <w:rPr>
                <w:rFonts w:ascii="Times New Roman" w:hAnsi="Times New Roman" w:cs="Times New Roman"/>
                <w:sz w:val="24"/>
              </w:rPr>
            </w:pPr>
          </w:p>
        </w:tc>
        <w:tc>
          <w:tcPr>
            <w:tcW w:w="1191" w:type="dxa"/>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Заказчик</w:t>
            </w:r>
          </w:p>
        </w:tc>
        <w:tc>
          <w:tcPr>
            <w:tcW w:w="1191" w:type="dxa"/>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Проектировщик</w:t>
            </w:r>
          </w:p>
        </w:tc>
        <w:tc>
          <w:tcPr>
            <w:tcW w:w="1190" w:type="dxa"/>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Подрядчик</w:t>
            </w:r>
          </w:p>
        </w:tc>
        <w:tc>
          <w:tcPr>
            <w:tcW w:w="1176" w:type="dxa"/>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Строительный контроль заказчика</w:t>
            </w:r>
          </w:p>
        </w:tc>
        <w:tc>
          <w:tcPr>
            <w:tcW w:w="1191" w:type="dxa"/>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Государственные контрольные органы</w:t>
            </w:r>
          </w:p>
        </w:tc>
        <w:tc>
          <w:tcPr>
            <w:tcW w:w="1474" w:type="dxa"/>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Строительная лаборатория (ответственный за камеральную обработку)</w:t>
            </w:r>
          </w:p>
        </w:tc>
        <w:tc>
          <w:tcPr>
            <w:tcW w:w="1474" w:type="dxa"/>
            <w:vAlign w:val="center"/>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Строительная лаборатория (ответственный за измерения на площадке)</w:t>
            </w:r>
          </w:p>
        </w:tc>
      </w:tr>
      <w:tr w:rsidR="008F6DFF" w:rsidRPr="008F6DFF">
        <w:tc>
          <w:tcPr>
            <w:tcW w:w="1411"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Проектная</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90"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7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2948" w:type="dxa"/>
            <w:gridSpan w:val="2"/>
            <w:vMerge w:val="restart"/>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r>
      <w:tr w:rsidR="008F6DFF" w:rsidRPr="008F6DFF">
        <w:tc>
          <w:tcPr>
            <w:tcW w:w="1411"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Организационно-технологическая</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90"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7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2948" w:type="dxa"/>
            <w:gridSpan w:val="2"/>
            <w:vMerge/>
          </w:tcPr>
          <w:p w:rsidR="008F6DFF" w:rsidRPr="008F6DFF" w:rsidRDefault="008F6DFF">
            <w:pPr>
              <w:pStyle w:val="ConsPlusNormal"/>
              <w:rPr>
                <w:rFonts w:ascii="Times New Roman" w:hAnsi="Times New Roman" w:cs="Times New Roman"/>
                <w:sz w:val="24"/>
              </w:rPr>
            </w:pPr>
          </w:p>
        </w:tc>
      </w:tr>
      <w:tr w:rsidR="008F6DFF" w:rsidRPr="008F6DFF">
        <w:tc>
          <w:tcPr>
            <w:tcW w:w="1411"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Регистрационная</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0"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7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2948" w:type="dxa"/>
            <w:gridSpan w:val="2"/>
            <w:vMerge/>
          </w:tcPr>
          <w:p w:rsidR="008F6DFF" w:rsidRPr="008F6DFF" w:rsidRDefault="008F6DFF">
            <w:pPr>
              <w:pStyle w:val="ConsPlusNormal"/>
              <w:rPr>
                <w:rFonts w:ascii="Times New Roman" w:hAnsi="Times New Roman" w:cs="Times New Roman"/>
                <w:sz w:val="24"/>
              </w:rPr>
            </w:pPr>
          </w:p>
        </w:tc>
      </w:tr>
      <w:tr w:rsidR="008F6DFF" w:rsidRPr="008F6DFF">
        <w:tc>
          <w:tcPr>
            <w:tcW w:w="1411"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План контроля</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0"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7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Создание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r>
      <w:tr w:rsidR="008F6DFF" w:rsidRPr="008F6DFF">
        <w:tc>
          <w:tcPr>
            <w:tcW w:w="1411"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Первичные данные контроля</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0"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7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r>
      <w:tr w:rsidR="008F6DFF" w:rsidRPr="008F6DFF">
        <w:tc>
          <w:tcPr>
            <w:tcW w:w="1411"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Данные обработки</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0"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7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r>
      <w:tr w:rsidR="008F6DFF" w:rsidRPr="008F6DFF">
        <w:tc>
          <w:tcPr>
            <w:tcW w:w="1411"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Обобщающие данные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0"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176"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191"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Запись</w:t>
            </w:r>
          </w:p>
        </w:tc>
        <w:tc>
          <w:tcPr>
            <w:tcW w:w="1474"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Чтение</w:t>
            </w:r>
          </w:p>
        </w:tc>
      </w:tr>
      <w:tr w:rsidR="008F6DFF" w:rsidRPr="008F6DFF">
        <w:tc>
          <w:tcPr>
            <w:tcW w:w="10298" w:type="dxa"/>
            <w:gridSpan w:val="8"/>
          </w:tcPr>
          <w:p w:rsidR="008F6DFF" w:rsidRPr="008F6DFF" w:rsidRDefault="008F6DFF">
            <w:pPr>
              <w:pStyle w:val="ConsPlusNormal"/>
              <w:ind w:firstLine="283"/>
              <w:jc w:val="both"/>
              <w:rPr>
                <w:rFonts w:ascii="Times New Roman" w:hAnsi="Times New Roman" w:cs="Times New Roman"/>
                <w:sz w:val="24"/>
              </w:rPr>
            </w:pPr>
            <w:r w:rsidRPr="008F6DFF">
              <w:rPr>
                <w:rFonts w:ascii="Times New Roman" w:hAnsi="Times New Roman" w:cs="Times New Roman"/>
                <w:sz w:val="24"/>
              </w:rPr>
              <w:t>Примечания</w:t>
            </w:r>
          </w:p>
          <w:p w:rsidR="008F6DFF" w:rsidRPr="008F6DFF" w:rsidRDefault="008F6DFF">
            <w:pPr>
              <w:pStyle w:val="ConsPlusNormal"/>
              <w:ind w:firstLine="283"/>
              <w:jc w:val="both"/>
              <w:rPr>
                <w:rFonts w:ascii="Times New Roman" w:hAnsi="Times New Roman" w:cs="Times New Roman"/>
                <w:sz w:val="24"/>
              </w:rPr>
            </w:pPr>
            <w:r w:rsidRPr="008F6DFF">
              <w:rPr>
                <w:rFonts w:ascii="Times New Roman" w:hAnsi="Times New Roman" w:cs="Times New Roman"/>
                <w:sz w:val="24"/>
              </w:rPr>
              <w:t xml:space="preserve">1 Классификация видов информации приведена в </w:t>
            </w:r>
            <w:hyperlink w:anchor="P449">
              <w:r w:rsidRPr="008F6DFF">
                <w:rPr>
                  <w:rFonts w:ascii="Times New Roman" w:hAnsi="Times New Roman" w:cs="Times New Roman"/>
                  <w:color w:val="0000FF"/>
                  <w:sz w:val="24"/>
                </w:rPr>
                <w:t>таблице Б.1</w:t>
              </w:r>
            </w:hyperlink>
            <w:r w:rsidRPr="008F6DFF">
              <w:rPr>
                <w:rFonts w:ascii="Times New Roman" w:hAnsi="Times New Roman" w:cs="Times New Roman"/>
                <w:sz w:val="24"/>
              </w:rPr>
              <w:t>.</w:t>
            </w:r>
          </w:p>
          <w:p w:rsidR="008F6DFF" w:rsidRPr="008F6DFF" w:rsidRDefault="008F6DFF">
            <w:pPr>
              <w:pStyle w:val="ConsPlusNormal"/>
              <w:ind w:firstLine="283"/>
              <w:jc w:val="both"/>
              <w:rPr>
                <w:rFonts w:ascii="Times New Roman" w:hAnsi="Times New Roman" w:cs="Times New Roman"/>
                <w:sz w:val="24"/>
              </w:rPr>
            </w:pPr>
            <w:r w:rsidRPr="008F6DFF">
              <w:rPr>
                <w:rFonts w:ascii="Times New Roman" w:hAnsi="Times New Roman" w:cs="Times New Roman"/>
                <w:sz w:val="24"/>
              </w:rPr>
              <w:t>2 Режим доступа, отмеченный знаком "*", представляется к части ИМ при дополнительном обосновании (обоснованные сомнения в корректности результатов контроля).</w:t>
            </w:r>
          </w:p>
          <w:p w:rsidR="008F6DFF" w:rsidRPr="008F6DFF" w:rsidRDefault="008F6DFF">
            <w:pPr>
              <w:pStyle w:val="ConsPlusNormal"/>
              <w:ind w:firstLine="283"/>
              <w:jc w:val="both"/>
              <w:rPr>
                <w:rFonts w:ascii="Times New Roman" w:hAnsi="Times New Roman" w:cs="Times New Roman"/>
                <w:sz w:val="24"/>
              </w:rPr>
            </w:pPr>
            <w:r w:rsidRPr="008F6DFF">
              <w:rPr>
                <w:rFonts w:ascii="Times New Roman" w:hAnsi="Times New Roman" w:cs="Times New Roman"/>
                <w:sz w:val="24"/>
              </w:rPr>
              <w:t>3 Для заказчика следует также предусматривать возможность "утверждения" результатов контроля и закрытия возможности редактирования соответствующих частей ИМ другим участникам после завершения отдельных стадий работ по объекту.</w:t>
            </w:r>
          </w:p>
        </w:tc>
      </w:tr>
    </w:tbl>
    <w:p w:rsidR="008F6DFF" w:rsidRPr="008F6DFF" w:rsidRDefault="008F6DFF">
      <w:pPr>
        <w:pStyle w:val="ConsPlusNormal"/>
        <w:rPr>
          <w:rFonts w:ascii="Times New Roman" w:hAnsi="Times New Roman" w:cs="Times New Roman"/>
          <w:sz w:val="24"/>
        </w:rPr>
        <w:sectPr w:rsidR="008F6DFF" w:rsidRPr="008F6DFF" w:rsidSect="008F6DFF">
          <w:pgSz w:w="15840" w:h="12240" w:orient="landscape"/>
          <w:pgMar w:top="567" w:right="567" w:bottom="567" w:left="1134" w:header="0" w:footer="0" w:gutter="0"/>
          <w:cols w:space="720"/>
          <w:titlePg/>
        </w:sectPr>
      </w:pPr>
    </w:p>
    <w:p w:rsidR="008F6DFF" w:rsidRPr="008F6DFF" w:rsidRDefault="008F6DFF">
      <w:pPr>
        <w:pStyle w:val="ConsPlusNormal"/>
        <w:jc w:val="right"/>
        <w:outlineLvl w:val="0"/>
        <w:rPr>
          <w:rFonts w:ascii="Times New Roman" w:hAnsi="Times New Roman" w:cs="Times New Roman"/>
          <w:sz w:val="24"/>
        </w:rPr>
      </w:pPr>
      <w:r w:rsidRPr="008F6DFF">
        <w:rPr>
          <w:rFonts w:ascii="Times New Roman" w:hAnsi="Times New Roman" w:cs="Times New Roman"/>
          <w:b/>
          <w:sz w:val="24"/>
        </w:rPr>
        <w:lastRenderedPageBreak/>
        <w:t>Приложение В</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bookmarkStart w:id="17" w:name="P547"/>
      <w:bookmarkEnd w:id="17"/>
      <w:r w:rsidRPr="008F6DFF">
        <w:rPr>
          <w:rFonts w:ascii="Times New Roman" w:hAnsi="Times New Roman" w:cs="Times New Roman"/>
          <w:sz w:val="24"/>
        </w:rPr>
        <w:t>МИНИМАЛЬНЫЙ ПЕРЕЧЕНЬ АТРИБУТОВ ЭЛЕМЕНТОВ</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ЦИФРОВОЙ ИНФОРМАЦИОННОЙ МОДЕЛИ</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"СТРОИТЕЛЬНАЯ МОДЕЛЬ КАЧЕСТВА"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rPr>
          <w:rFonts w:ascii="Times New Roman" w:hAnsi="Times New Roman" w:cs="Times New Roman"/>
          <w:sz w:val="24"/>
        </w:rPr>
      </w:pPr>
      <w:r w:rsidRPr="008F6DFF">
        <w:rPr>
          <w:rFonts w:ascii="Times New Roman" w:hAnsi="Times New Roman" w:cs="Times New Roman"/>
          <w:sz w:val="24"/>
        </w:rPr>
        <w:t>Таблица В.1</w:t>
      </w:r>
    </w:p>
    <w:p w:rsidR="008F6DFF" w:rsidRPr="008F6DFF" w:rsidRDefault="008F6DFF">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948"/>
        <w:gridCol w:w="4195"/>
      </w:tblGrid>
      <w:tr w:rsidR="008F6DFF" w:rsidRPr="008F6DFF">
        <w:tc>
          <w:tcPr>
            <w:tcW w:w="1928"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Вид элемента</w:t>
            </w:r>
          </w:p>
        </w:tc>
        <w:tc>
          <w:tcPr>
            <w:tcW w:w="2948" w:type="dxa"/>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Обозначение атрибута</w:t>
            </w:r>
          </w:p>
        </w:tc>
        <w:tc>
          <w:tcPr>
            <w:tcW w:w="4195" w:type="dxa"/>
            <w:vAlign w:val="bottom"/>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Данные для заполнения атрибута</w:t>
            </w:r>
          </w:p>
        </w:tc>
      </w:tr>
      <w:tr w:rsidR="008F6DFF" w:rsidRPr="008F6DFF">
        <w:tc>
          <w:tcPr>
            <w:tcW w:w="1928" w:type="dxa"/>
            <w:vMerge w:val="restart"/>
            <w:tcBorders>
              <w:bottom w:val="nil"/>
            </w:tcBorders>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Все элементы ЦИМ</w:t>
            </w: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QC_марка</w:t>
            </w:r>
            <w:proofErr w:type="spellEnd"/>
            <w:r w:rsidRPr="008F6DFF">
              <w:rPr>
                <w:rFonts w:ascii="Times New Roman" w:hAnsi="Times New Roman" w:cs="Times New Roman"/>
                <w:sz w:val="24"/>
              </w:rPr>
              <w:t xml:space="preserve"> контроля</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Уникальный номер-идентификатор для целей сопоставления информации о контроле из разных источников</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QC_документ</w:t>
            </w:r>
            <w:proofErr w:type="spellEnd"/>
            <w:r w:rsidRPr="008F6DFF">
              <w:rPr>
                <w:rFonts w:ascii="Times New Roman" w:hAnsi="Times New Roman" w:cs="Times New Roman"/>
                <w:sz w:val="24"/>
              </w:rPr>
              <w:t xml:space="preserve"> контроля 1</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Идентификаторы документов (форм) проведенного контроля качества материалов</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QC_документ</w:t>
            </w:r>
            <w:proofErr w:type="spellEnd"/>
            <w:r w:rsidRPr="008F6DFF">
              <w:rPr>
                <w:rFonts w:ascii="Times New Roman" w:hAnsi="Times New Roman" w:cs="Times New Roman"/>
                <w:sz w:val="24"/>
              </w:rPr>
              <w:t xml:space="preserve"> контроля 2</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Идентификаторы документов (форм) проведенного контроля геометрии (исполнительной съемки)</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QC_документ</w:t>
            </w:r>
            <w:proofErr w:type="spellEnd"/>
            <w:r w:rsidRPr="008F6DFF">
              <w:rPr>
                <w:rFonts w:ascii="Times New Roman" w:hAnsi="Times New Roman" w:cs="Times New Roman"/>
                <w:sz w:val="24"/>
              </w:rPr>
              <w:t xml:space="preserve"> контроля 3</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Идентификаторы документов (форм) операционного контроля качества, в том числе устранения дефектов и нарушений</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QC_документ</w:t>
            </w:r>
            <w:proofErr w:type="spellEnd"/>
            <w:r w:rsidRPr="008F6DFF">
              <w:rPr>
                <w:rFonts w:ascii="Times New Roman" w:hAnsi="Times New Roman" w:cs="Times New Roman"/>
                <w:sz w:val="24"/>
              </w:rPr>
              <w:t xml:space="preserve"> контроля 4</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Идентификаторы документов (форм) приемки</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QC_документ</w:t>
            </w:r>
            <w:proofErr w:type="spellEnd"/>
            <w:r w:rsidRPr="008F6DFF">
              <w:rPr>
                <w:rFonts w:ascii="Times New Roman" w:hAnsi="Times New Roman" w:cs="Times New Roman"/>
                <w:sz w:val="24"/>
              </w:rPr>
              <w:t xml:space="preserve"> контроля 5</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Идентификаторы документов (форм) проведения испытаний конструкций и опробования оборудования</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QC_входной</w:t>
            </w:r>
            <w:proofErr w:type="spellEnd"/>
            <w:r w:rsidRPr="008F6DFF">
              <w:rPr>
                <w:rFonts w:ascii="Times New Roman" w:hAnsi="Times New Roman" w:cs="Times New Roman"/>
                <w:sz w:val="24"/>
              </w:rPr>
              <w:t xml:space="preserve"> контроль</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Идентификаторы материалов, изделий, оборудования, присвоенные при входном контроле</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QC_отклонения</w:t>
            </w:r>
            <w:proofErr w:type="spellEnd"/>
            <w:r w:rsidRPr="008F6DFF">
              <w:rPr>
                <w:rFonts w:ascii="Times New Roman" w:hAnsi="Times New Roman" w:cs="Times New Roman"/>
                <w:sz w:val="24"/>
              </w:rPr>
              <w:t xml:space="preserve"> геометрии</w:t>
            </w:r>
          </w:p>
        </w:tc>
        <w:tc>
          <w:tcPr>
            <w:tcW w:w="4195" w:type="dxa"/>
            <w:vAlign w:val="bottom"/>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Наличие отклонений геометрии свыше нормируемых допусков</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QC_отметка</w:t>
            </w:r>
            <w:proofErr w:type="spellEnd"/>
            <w:r w:rsidRPr="008F6DFF">
              <w:rPr>
                <w:rFonts w:ascii="Times New Roman" w:hAnsi="Times New Roman" w:cs="Times New Roman"/>
                <w:sz w:val="24"/>
              </w:rPr>
              <w:t xml:space="preserve"> согласования</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Отметка о допустимости и согласовании автором проекта фактического исполнения конструкции</w:t>
            </w:r>
          </w:p>
        </w:tc>
      </w:tr>
      <w:tr w:rsidR="008F6DFF" w:rsidRPr="008F6DFF">
        <w:tc>
          <w:tcPr>
            <w:tcW w:w="1928" w:type="dxa"/>
            <w:vMerge/>
            <w:tcBorders>
              <w:bottom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QC_отметка</w:t>
            </w:r>
            <w:proofErr w:type="spellEnd"/>
            <w:r w:rsidRPr="008F6DFF">
              <w:rPr>
                <w:rFonts w:ascii="Times New Roman" w:hAnsi="Times New Roman" w:cs="Times New Roman"/>
                <w:sz w:val="24"/>
              </w:rPr>
              <w:t xml:space="preserve"> приемки</w:t>
            </w:r>
          </w:p>
        </w:tc>
        <w:tc>
          <w:tcPr>
            <w:tcW w:w="4195"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Идентификатор выполненной приемки конструкции комиссией</w:t>
            </w:r>
          </w:p>
        </w:tc>
      </w:tr>
      <w:tr w:rsidR="008F6DFF" w:rsidRPr="008F6DFF">
        <w:tc>
          <w:tcPr>
            <w:tcW w:w="1928" w:type="dxa"/>
            <w:vMerge w:val="restart"/>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начала выполнения</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Фактическая дата начала производства работ</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vAlign w:val="bottom"/>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приемки</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Фактическая дата приемки</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QC_дефект</w:t>
            </w:r>
            <w:proofErr w:type="spellEnd"/>
            <w:r w:rsidRPr="008F6DFF">
              <w:rPr>
                <w:rFonts w:ascii="Times New Roman" w:hAnsi="Times New Roman" w:cs="Times New Roman"/>
                <w:sz w:val="24"/>
              </w:rPr>
              <w:t xml:space="preserve"> статус</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Отметка о наличии и статусе дефектов и нарушений (нет; выявлен; устранен)</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QC_дефект</w:t>
            </w:r>
            <w:proofErr w:type="spellEnd"/>
            <w:r w:rsidRPr="008F6DFF">
              <w:rPr>
                <w:rFonts w:ascii="Times New Roman" w:hAnsi="Times New Roman" w:cs="Times New Roman"/>
                <w:sz w:val="24"/>
              </w:rPr>
              <w:t xml:space="preserve"> описание</w:t>
            </w:r>
          </w:p>
        </w:tc>
        <w:tc>
          <w:tcPr>
            <w:tcW w:w="4195"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Описание дефекта в текстовой форме</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QC_дефект</w:t>
            </w:r>
            <w:proofErr w:type="spellEnd"/>
            <w:r w:rsidRPr="008F6DFF">
              <w:rPr>
                <w:rFonts w:ascii="Times New Roman" w:hAnsi="Times New Roman" w:cs="Times New Roman"/>
                <w:sz w:val="24"/>
              </w:rPr>
              <w:t xml:space="preserve"> категория</w:t>
            </w:r>
          </w:p>
        </w:tc>
        <w:tc>
          <w:tcPr>
            <w:tcW w:w="4195"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Категория дефекта в условной системе классификации, принятой для данного проекта</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QC_дефект</w:t>
            </w:r>
            <w:proofErr w:type="spellEnd"/>
            <w:r w:rsidRPr="008F6DFF">
              <w:rPr>
                <w:rFonts w:ascii="Times New Roman" w:hAnsi="Times New Roman" w:cs="Times New Roman"/>
                <w:sz w:val="24"/>
              </w:rPr>
              <w:t xml:space="preserve"> объем</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Параметр, характеризующий примерный объем дефекта для последующей оценки стоимости его устранения (длина трещин, площадь повреждения, объем полости и т.п.)</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QC_дефект</w:t>
            </w:r>
            <w:proofErr w:type="spellEnd"/>
            <w:r w:rsidRPr="008F6DFF">
              <w:rPr>
                <w:rFonts w:ascii="Times New Roman" w:hAnsi="Times New Roman" w:cs="Times New Roman"/>
                <w:sz w:val="24"/>
              </w:rPr>
              <w:t xml:space="preserve"> расположение</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Описание расположения дефекта в конструкции (при необходимости уточнения)</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QC_смещение</w:t>
            </w:r>
            <w:proofErr w:type="spellEnd"/>
            <w:r w:rsidRPr="008F6DFF">
              <w:rPr>
                <w:rFonts w:ascii="Times New Roman" w:hAnsi="Times New Roman" w:cs="Times New Roman"/>
                <w:sz w:val="24"/>
              </w:rPr>
              <w:t xml:space="preserve"> X </w:t>
            </w:r>
            <w:proofErr w:type="spellStart"/>
            <w:r w:rsidRPr="008F6DFF">
              <w:rPr>
                <w:rFonts w:ascii="Times New Roman" w:hAnsi="Times New Roman" w:cs="Times New Roman"/>
                <w:sz w:val="24"/>
              </w:rPr>
              <w:t>QC_смещение</w:t>
            </w:r>
            <w:proofErr w:type="spellEnd"/>
            <w:r w:rsidRPr="008F6DFF">
              <w:rPr>
                <w:rFonts w:ascii="Times New Roman" w:hAnsi="Times New Roman" w:cs="Times New Roman"/>
                <w:sz w:val="24"/>
              </w:rPr>
              <w:t xml:space="preserve"> Y </w:t>
            </w:r>
            <w:proofErr w:type="spellStart"/>
            <w:r w:rsidRPr="008F6DFF">
              <w:rPr>
                <w:rFonts w:ascii="Times New Roman" w:hAnsi="Times New Roman" w:cs="Times New Roman"/>
                <w:sz w:val="24"/>
              </w:rPr>
              <w:t>QC_смещение</w:t>
            </w:r>
            <w:proofErr w:type="spellEnd"/>
            <w:r w:rsidRPr="008F6DFF">
              <w:rPr>
                <w:rFonts w:ascii="Times New Roman" w:hAnsi="Times New Roman" w:cs="Times New Roman"/>
                <w:sz w:val="24"/>
              </w:rPr>
              <w:t xml:space="preserve"> Z</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 xml:space="preserve">Смещение центра элемента, оси или центра нижнего сечения от проектного положения по оси </w:t>
            </w:r>
            <w:r w:rsidRPr="008F6DFF">
              <w:rPr>
                <w:rFonts w:ascii="Times New Roman" w:hAnsi="Times New Roman" w:cs="Times New Roman"/>
                <w:i/>
                <w:sz w:val="24"/>
              </w:rPr>
              <w:t>X, Y, Z</w:t>
            </w:r>
            <w:r w:rsidRPr="008F6DFF">
              <w:rPr>
                <w:rFonts w:ascii="Times New Roman" w:hAnsi="Times New Roman" w:cs="Times New Roman"/>
                <w:sz w:val="24"/>
              </w:rPr>
              <w:t xml:space="preserve"> (контрольная точка оговаривается дополнительно)</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QC_наклон</w:t>
            </w:r>
            <w:proofErr w:type="spellEnd"/>
            <w:r w:rsidRPr="008F6DFF">
              <w:rPr>
                <w:rFonts w:ascii="Times New Roman" w:hAnsi="Times New Roman" w:cs="Times New Roman"/>
                <w:sz w:val="24"/>
              </w:rPr>
              <w:t xml:space="preserve"> X</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 xml:space="preserve">Отклонения вертикальных элементов от вертикальной оси </w:t>
            </w:r>
            <w:r w:rsidRPr="008F6DFF">
              <w:rPr>
                <w:rFonts w:ascii="Times New Roman" w:hAnsi="Times New Roman" w:cs="Times New Roman"/>
                <w:i/>
                <w:sz w:val="24"/>
              </w:rPr>
              <w:t>X</w:t>
            </w:r>
            <w:r w:rsidRPr="008F6DFF">
              <w:rPr>
                <w:rFonts w:ascii="Times New Roman" w:hAnsi="Times New Roman" w:cs="Times New Roman"/>
                <w:sz w:val="24"/>
              </w:rPr>
              <w:t xml:space="preserve"> (смещение в верхнем сечении)</w:t>
            </w:r>
          </w:p>
        </w:tc>
      </w:tr>
      <w:tr w:rsidR="008F6DFF" w:rsidRPr="008F6DFF">
        <w:tc>
          <w:tcPr>
            <w:tcW w:w="1928" w:type="dxa"/>
            <w:vMerge/>
            <w:tcBorders>
              <w:top w:val="nil"/>
            </w:tcBorders>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QC_наклон</w:t>
            </w:r>
            <w:proofErr w:type="spellEnd"/>
            <w:r w:rsidRPr="008F6DFF">
              <w:rPr>
                <w:rFonts w:ascii="Times New Roman" w:hAnsi="Times New Roman" w:cs="Times New Roman"/>
                <w:sz w:val="24"/>
              </w:rPr>
              <w:t xml:space="preserve"> Y</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 xml:space="preserve">Отклонения вертикальных элементов от вертикальной оси </w:t>
            </w:r>
            <w:r w:rsidRPr="008F6DFF">
              <w:rPr>
                <w:rFonts w:ascii="Times New Roman" w:hAnsi="Times New Roman" w:cs="Times New Roman"/>
                <w:i/>
                <w:sz w:val="24"/>
              </w:rPr>
              <w:t>Y</w:t>
            </w:r>
            <w:r w:rsidRPr="008F6DFF">
              <w:rPr>
                <w:rFonts w:ascii="Times New Roman" w:hAnsi="Times New Roman" w:cs="Times New Roman"/>
                <w:sz w:val="24"/>
              </w:rPr>
              <w:t xml:space="preserve"> (смещение в верхнем сечении)</w:t>
            </w:r>
          </w:p>
        </w:tc>
      </w:tr>
      <w:tr w:rsidR="008F6DFF" w:rsidRPr="008F6DFF">
        <w:tc>
          <w:tcPr>
            <w:tcW w:w="1928" w:type="dxa"/>
            <w:vMerge w:val="restart"/>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Геодезические марки, знаки разбивочной сети</w:t>
            </w:r>
          </w:p>
        </w:tc>
        <w:tc>
          <w:tcPr>
            <w:tcW w:w="2948" w:type="dxa"/>
            <w:vAlign w:val="bottom"/>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установки</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Дата установки марки</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vAlign w:val="bottom"/>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измерений</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Дата проведения измерений</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плановой проверки</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Дата плановой проверки положения марки</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vAlign w:val="bottom"/>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QC_отметка</w:t>
            </w:r>
            <w:proofErr w:type="spellEnd"/>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Фактическая отметка</w:t>
            </w:r>
          </w:p>
        </w:tc>
      </w:tr>
      <w:tr w:rsidR="008F6DFF" w:rsidRPr="008F6DFF">
        <w:tc>
          <w:tcPr>
            <w:tcW w:w="1928" w:type="dxa"/>
            <w:vMerge w:val="restart"/>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Свая/</w:t>
            </w:r>
            <w:proofErr w:type="spellStart"/>
            <w:r w:rsidRPr="008F6DFF">
              <w:rPr>
                <w:rFonts w:ascii="Times New Roman" w:hAnsi="Times New Roman" w:cs="Times New Roman"/>
                <w:sz w:val="24"/>
              </w:rPr>
              <w:t>баретта</w:t>
            </w:r>
            <w:proofErr w:type="spellEnd"/>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QC_отметка</w:t>
            </w:r>
            <w:proofErr w:type="spellEnd"/>
            <w:r w:rsidRPr="008F6DFF">
              <w:rPr>
                <w:rFonts w:ascii="Times New Roman" w:hAnsi="Times New Roman" w:cs="Times New Roman"/>
                <w:sz w:val="24"/>
              </w:rPr>
              <w:t xml:space="preserve"> верха</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Фактическая отметка верха сваи</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QC_отметка</w:t>
            </w:r>
            <w:proofErr w:type="spellEnd"/>
            <w:r w:rsidRPr="008F6DFF">
              <w:rPr>
                <w:rFonts w:ascii="Times New Roman" w:hAnsi="Times New Roman" w:cs="Times New Roman"/>
                <w:sz w:val="24"/>
              </w:rPr>
              <w:t xml:space="preserve"> низа</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Фактическая отметка погружения низа сваи</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QC_объем</w:t>
            </w:r>
            <w:proofErr w:type="spellEnd"/>
            <w:r w:rsidRPr="008F6DFF">
              <w:rPr>
                <w:rFonts w:ascii="Times New Roman" w:hAnsi="Times New Roman" w:cs="Times New Roman"/>
                <w:sz w:val="24"/>
              </w:rPr>
              <w:t xml:space="preserve"> бетона факт</w:t>
            </w:r>
          </w:p>
        </w:tc>
        <w:tc>
          <w:tcPr>
            <w:tcW w:w="4195" w:type="dxa"/>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Фактический объем уложенного бетона</w:t>
            </w:r>
          </w:p>
        </w:tc>
      </w:tr>
      <w:tr w:rsidR="008F6DFF" w:rsidRPr="008F6DFF">
        <w:tc>
          <w:tcPr>
            <w:tcW w:w="1928" w:type="dxa"/>
            <w:vMerge w:val="restart"/>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Элементы бетонных и железобетонных конструкций</w:t>
            </w: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QC_промежуточная</w:t>
            </w:r>
            <w:proofErr w:type="spellEnd"/>
            <w:r w:rsidRPr="008F6DFF">
              <w:rPr>
                <w:rFonts w:ascii="Times New Roman" w:hAnsi="Times New Roman" w:cs="Times New Roman"/>
                <w:sz w:val="24"/>
              </w:rPr>
              <w:t xml:space="preserve"> средняя прочность (распалубочная)</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Средняя прочность бетона элемента по результатам обработки в промежуточном возрасте</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QC_класс</w:t>
            </w:r>
            <w:proofErr w:type="spellEnd"/>
            <w:r w:rsidRPr="008F6DFF">
              <w:rPr>
                <w:rFonts w:ascii="Times New Roman" w:hAnsi="Times New Roman" w:cs="Times New Roman"/>
                <w:sz w:val="24"/>
              </w:rPr>
              <w:t xml:space="preserve"> бетона факт</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Фактический класс бетона по данным контроля качества</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бетонирования</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Дата бетонирования конструкции</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vAlign w:val="bottom"/>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распалубки</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Дата демонтажа опалубки</w:t>
            </w:r>
          </w:p>
        </w:tc>
      </w:tr>
      <w:tr w:rsidR="008F6DFF" w:rsidRPr="008F6DFF">
        <w:tc>
          <w:tcPr>
            <w:tcW w:w="1928" w:type="dxa"/>
            <w:vMerge w:val="restart"/>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lastRenderedPageBreak/>
              <w:t>Элементы сборных железобетонных и стальных конструкций</w:t>
            </w:r>
          </w:p>
        </w:tc>
        <w:tc>
          <w:tcPr>
            <w:tcW w:w="2948" w:type="dxa"/>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QC_дата</w:t>
            </w:r>
            <w:proofErr w:type="spellEnd"/>
            <w:r w:rsidRPr="008F6DFF">
              <w:rPr>
                <w:rFonts w:ascii="Times New Roman" w:hAnsi="Times New Roman" w:cs="Times New Roman"/>
                <w:sz w:val="24"/>
              </w:rPr>
              <w:t xml:space="preserve"> монтажа</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Дата монтажа в проектное положение</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QC_отклонения</w:t>
            </w:r>
            <w:proofErr w:type="spellEnd"/>
            <w:r w:rsidRPr="008F6DFF">
              <w:rPr>
                <w:rFonts w:ascii="Times New Roman" w:hAnsi="Times New Roman" w:cs="Times New Roman"/>
                <w:sz w:val="24"/>
              </w:rPr>
              <w:t xml:space="preserve"> отметки</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Отклонения опорной или лицевой поверхности смонтированной конструкции от проектного положения</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rPr>
                <w:rFonts w:ascii="Times New Roman" w:hAnsi="Times New Roman" w:cs="Times New Roman"/>
                <w:sz w:val="24"/>
              </w:rPr>
            </w:pPr>
            <w:proofErr w:type="spellStart"/>
            <w:r w:rsidRPr="008F6DFF">
              <w:rPr>
                <w:rFonts w:ascii="Times New Roman" w:hAnsi="Times New Roman" w:cs="Times New Roman"/>
                <w:sz w:val="24"/>
              </w:rPr>
              <w:t>QC_смещение</w:t>
            </w:r>
            <w:proofErr w:type="spellEnd"/>
            <w:r w:rsidRPr="008F6DFF">
              <w:rPr>
                <w:rFonts w:ascii="Times New Roman" w:hAnsi="Times New Roman" w:cs="Times New Roman"/>
                <w:sz w:val="24"/>
              </w:rPr>
              <w:t xml:space="preserve"> X1 </w:t>
            </w:r>
            <w:proofErr w:type="spellStart"/>
            <w:r w:rsidRPr="008F6DFF">
              <w:rPr>
                <w:rFonts w:ascii="Times New Roman" w:hAnsi="Times New Roman" w:cs="Times New Roman"/>
                <w:sz w:val="24"/>
              </w:rPr>
              <w:t>QC_смещение</w:t>
            </w:r>
            <w:proofErr w:type="spellEnd"/>
            <w:r w:rsidRPr="008F6DFF">
              <w:rPr>
                <w:rFonts w:ascii="Times New Roman" w:hAnsi="Times New Roman" w:cs="Times New Roman"/>
                <w:sz w:val="24"/>
              </w:rPr>
              <w:t xml:space="preserve"> Y1 </w:t>
            </w:r>
            <w:proofErr w:type="spellStart"/>
            <w:r w:rsidRPr="008F6DFF">
              <w:rPr>
                <w:rFonts w:ascii="Times New Roman" w:hAnsi="Times New Roman" w:cs="Times New Roman"/>
                <w:sz w:val="24"/>
              </w:rPr>
              <w:t>QC_смещение</w:t>
            </w:r>
            <w:proofErr w:type="spellEnd"/>
            <w:r w:rsidRPr="008F6DFF">
              <w:rPr>
                <w:rFonts w:ascii="Times New Roman" w:hAnsi="Times New Roman" w:cs="Times New Roman"/>
                <w:sz w:val="24"/>
              </w:rPr>
              <w:t xml:space="preserve"> Z1</w:t>
            </w:r>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Отклонение от совмещения ориентиров (рисок геометрических осей, граней) в контрольных точках сборки</w:t>
            </w:r>
          </w:p>
        </w:tc>
      </w:tr>
      <w:tr w:rsidR="008F6DFF" w:rsidRPr="008F6DFF">
        <w:tc>
          <w:tcPr>
            <w:tcW w:w="1928" w:type="dxa"/>
            <w:vMerge w:val="restart"/>
          </w:tcPr>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sz w:val="24"/>
              </w:rPr>
              <w:t>Элементы с изоляционными и отделочными покрытиями, элементы кровли</w:t>
            </w:r>
          </w:p>
        </w:tc>
        <w:tc>
          <w:tcPr>
            <w:tcW w:w="2948" w:type="dxa"/>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QC_сцепление</w:t>
            </w:r>
            <w:proofErr w:type="spellEnd"/>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Фактическая значение величины прочности сцепления покрытия с основанием</w:t>
            </w:r>
          </w:p>
        </w:tc>
      </w:tr>
      <w:tr w:rsidR="008F6DFF" w:rsidRPr="008F6DFF">
        <w:tc>
          <w:tcPr>
            <w:tcW w:w="1928" w:type="dxa"/>
            <w:vMerge/>
          </w:tcPr>
          <w:p w:rsidR="008F6DFF" w:rsidRPr="008F6DFF" w:rsidRDefault="008F6DFF">
            <w:pPr>
              <w:pStyle w:val="ConsPlusNormal"/>
              <w:rPr>
                <w:rFonts w:ascii="Times New Roman" w:hAnsi="Times New Roman" w:cs="Times New Roman"/>
                <w:sz w:val="24"/>
              </w:rPr>
            </w:pPr>
          </w:p>
        </w:tc>
        <w:tc>
          <w:tcPr>
            <w:tcW w:w="2948" w:type="dxa"/>
          </w:tcPr>
          <w:p w:rsidR="008F6DFF" w:rsidRPr="008F6DFF" w:rsidRDefault="008F6DFF">
            <w:pPr>
              <w:pStyle w:val="ConsPlusNormal"/>
              <w:jc w:val="both"/>
              <w:rPr>
                <w:rFonts w:ascii="Times New Roman" w:hAnsi="Times New Roman" w:cs="Times New Roman"/>
                <w:sz w:val="24"/>
              </w:rPr>
            </w:pPr>
            <w:proofErr w:type="spellStart"/>
            <w:r w:rsidRPr="008F6DFF">
              <w:rPr>
                <w:rFonts w:ascii="Times New Roman" w:hAnsi="Times New Roman" w:cs="Times New Roman"/>
                <w:sz w:val="24"/>
              </w:rPr>
              <w:t>QC_толщина</w:t>
            </w:r>
            <w:proofErr w:type="spellEnd"/>
          </w:p>
        </w:tc>
        <w:tc>
          <w:tcPr>
            <w:tcW w:w="4195" w:type="dxa"/>
            <w:vAlign w:val="bottom"/>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Средняя толщина выполненного покрытия</w:t>
            </w:r>
          </w:p>
        </w:tc>
      </w:tr>
    </w:tbl>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outlineLvl w:val="0"/>
        <w:rPr>
          <w:rFonts w:ascii="Times New Roman" w:hAnsi="Times New Roman" w:cs="Times New Roman"/>
          <w:sz w:val="24"/>
        </w:rPr>
      </w:pPr>
      <w:r w:rsidRPr="008F6DFF">
        <w:rPr>
          <w:rFonts w:ascii="Times New Roman" w:hAnsi="Times New Roman" w:cs="Times New Roman"/>
          <w:b/>
          <w:sz w:val="24"/>
        </w:rPr>
        <w:t>Приложение Г</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bookmarkStart w:id="18" w:name="P642"/>
      <w:bookmarkEnd w:id="18"/>
      <w:r w:rsidRPr="008F6DFF">
        <w:rPr>
          <w:rFonts w:ascii="Times New Roman" w:hAnsi="Times New Roman" w:cs="Times New Roman"/>
          <w:sz w:val="24"/>
        </w:rPr>
        <w:t>ФУНКЦИОНАЛЬНЫЕ СХЕМЫ КОНТРОЛЯ КАЧЕСТВА СТРОИТЕЛЬНЫХ РАБОТ</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И ИНФОРМАЦИОННОГО ОБМЕНА ПРИ ИСПОЛЬЗОВАНИИ</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ИНФОРМАЦИОННЫХ МОДЕЛЕЙ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rPr>
          <w:rFonts w:ascii="Times New Roman" w:hAnsi="Times New Roman" w:cs="Times New Roman"/>
          <w:sz w:val="24"/>
        </w:rPr>
        <w:sectPr w:rsidR="008F6DFF" w:rsidRPr="008F6DFF" w:rsidSect="008F6DFF">
          <w:pgSz w:w="12240" w:h="15840"/>
          <w:pgMar w:top="567" w:right="567" w:bottom="567" w:left="1134" w:header="0" w:footer="0" w:gutter="0"/>
          <w:cols w:space="720"/>
          <w:titlePg/>
        </w:sectPr>
      </w:pP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noProof/>
          <w:position w:val="-274"/>
          <w:sz w:val="24"/>
        </w:rPr>
        <w:lastRenderedPageBreak/>
        <w:drawing>
          <wp:inline distT="0" distB="0" distL="0" distR="0">
            <wp:extent cx="6993890" cy="3630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993890" cy="3630930"/>
                    </a:xfrm>
                    <a:prstGeom prst="rect">
                      <a:avLst/>
                    </a:prstGeom>
                    <a:noFill/>
                    <a:ln>
                      <a:noFill/>
                    </a:ln>
                  </pic:spPr>
                </pic:pic>
              </a:graphicData>
            </a:graphic>
          </wp:inline>
        </w:drawing>
      </w:r>
    </w:p>
    <w:p w:rsidR="008F6DFF" w:rsidRPr="008F6DFF" w:rsidRDefault="008F6DFF">
      <w:pPr>
        <w:pStyle w:val="ConsPlusNormal"/>
        <w:rPr>
          <w:rFonts w:ascii="Times New Roman" w:hAnsi="Times New Roman" w:cs="Times New Roman"/>
          <w:sz w:val="24"/>
        </w:rPr>
        <w:sectPr w:rsidR="008F6DFF" w:rsidRPr="008F6DFF" w:rsidSect="008F6DFF">
          <w:pgSz w:w="15840" w:h="12240" w:orient="landscape"/>
          <w:pgMar w:top="567" w:right="567" w:bottom="567" w:left="1134" w:header="0" w:footer="0" w:gutter="0"/>
          <w:cols w:space="720"/>
          <w:titlePg/>
        </w:sect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Примечания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 Данные о результатах промежуточного контроля являются информацией, получаемой в ходе контроля технологии производства работ (температурные режимы, графики набора прочности, скорость выполнения работ и т.п.).</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 Оценка несоответствий и разработка компенсирующих мероприятий осуществляется проектировщиком (лицом, осуществляющими подготовку проектной документации, авторским надзором) или иным лицом, уполномоченным заказчиком на выполнение данной работы.</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i/>
          <w:sz w:val="24"/>
        </w:rPr>
        <w:t>Рисунок Г.1 -</w:t>
      </w:r>
      <w:r w:rsidRPr="008F6DFF">
        <w:rPr>
          <w:rFonts w:ascii="Times New Roman" w:hAnsi="Times New Roman" w:cs="Times New Roman"/>
          <w:sz w:val="24"/>
        </w:rPr>
        <w:t xml:space="preserve"> </w:t>
      </w:r>
      <w:r w:rsidRPr="008F6DFF">
        <w:rPr>
          <w:rFonts w:ascii="Times New Roman" w:hAnsi="Times New Roman" w:cs="Times New Roman"/>
          <w:b/>
          <w:sz w:val="24"/>
        </w:rPr>
        <w:t>Общая функциональная схема контроля качества</w:t>
      </w: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sz w:val="24"/>
        </w:rPr>
        <w:t>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rPr>
          <w:rFonts w:ascii="Times New Roman" w:hAnsi="Times New Roman" w:cs="Times New Roman"/>
          <w:sz w:val="24"/>
        </w:rPr>
        <w:sectPr w:rsidR="008F6DFF" w:rsidRPr="008F6DFF" w:rsidSect="008F6DFF">
          <w:pgSz w:w="12240" w:h="15840"/>
          <w:pgMar w:top="567" w:right="567" w:bottom="567" w:left="1134" w:header="0" w:footer="0" w:gutter="0"/>
          <w:cols w:space="720"/>
          <w:titlePg/>
        </w:sectPr>
      </w:pP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noProof/>
          <w:position w:val="-294"/>
          <w:sz w:val="24"/>
        </w:rPr>
        <w:lastRenderedPageBreak/>
        <w:drawing>
          <wp:inline distT="0" distB="0" distL="0" distR="0">
            <wp:extent cx="7031355" cy="3879215"/>
            <wp:effectExtent l="0" t="0" r="0" b="0"/>
            <wp:docPr id="1297098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31355" cy="3879215"/>
                    </a:xfrm>
                    <a:prstGeom prst="rect">
                      <a:avLst/>
                    </a:prstGeom>
                    <a:noFill/>
                    <a:ln>
                      <a:noFill/>
                    </a:ln>
                  </pic:spPr>
                </pic:pic>
              </a:graphicData>
            </a:graphic>
          </wp:inline>
        </w:drawing>
      </w:r>
    </w:p>
    <w:p w:rsidR="008F6DFF" w:rsidRPr="008F6DFF" w:rsidRDefault="008F6DFF">
      <w:pPr>
        <w:pStyle w:val="ConsPlusNormal"/>
        <w:rPr>
          <w:rFonts w:ascii="Times New Roman" w:hAnsi="Times New Roman" w:cs="Times New Roman"/>
          <w:sz w:val="24"/>
        </w:rPr>
        <w:sectPr w:rsidR="008F6DFF" w:rsidRPr="008F6DFF" w:rsidSect="008F6DFF">
          <w:pgSz w:w="15840" w:h="12240" w:orient="landscape"/>
          <w:pgMar w:top="567" w:right="567" w:bottom="567" w:left="1134" w:header="0" w:footer="0" w:gutter="0"/>
          <w:cols w:space="720"/>
          <w:titlePg/>
        </w:sect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i/>
          <w:sz w:val="24"/>
        </w:rPr>
        <w:t>Рисунок Г.2 -</w:t>
      </w:r>
      <w:r w:rsidRPr="008F6DFF">
        <w:rPr>
          <w:rFonts w:ascii="Times New Roman" w:hAnsi="Times New Roman" w:cs="Times New Roman"/>
          <w:sz w:val="24"/>
        </w:rPr>
        <w:t xml:space="preserve"> </w:t>
      </w:r>
      <w:r w:rsidRPr="008F6DFF">
        <w:rPr>
          <w:rFonts w:ascii="Times New Roman" w:hAnsi="Times New Roman" w:cs="Times New Roman"/>
          <w:b/>
          <w:sz w:val="24"/>
        </w:rPr>
        <w:t>Функциональная схема при визуальном</w:t>
      </w: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sz w:val="24"/>
        </w:rPr>
        <w:t>и измерительном контроле качества строительных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rPr>
          <w:rFonts w:ascii="Times New Roman" w:hAnsi="Times New Roman" w:cs="Times New Roman"/>
          <w:sz w:val="24"/>
        </w:rPr>
        <w:sectPr w:rsidR="008F6DFF" w:rsidRPr="008F6DFF" w:rsidSect="008F6DFF">
          <w:pgSz w:w="12240" w:h="15840"/>
          <w:pgMar w:top="567" w:right="567" w:bottom="567" w:left="1134" w:header="0" w:footer="0" w:gutter="0"/>
          <w:cols w:space="720"/>
          <w:titlePg/>
        </w:sectPr>
      </w:pP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noProof/>
          <w:position w:val="-290"/>
          <w:sz w:val="24"/>
        </w:rPr>
        <w:lastRenderedPageBreak/>
        <w:drawing>
          <wp:inline distT="0" distB="0" distL="0" distR="0">
            <wp:extent cx="6916420" cy="3825875"/>
            <wp:effectExtent l="0" t="0" r="0" b="0"/>
            <wp:docPr id="2062479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916420" cy="3825875"/>
                    </a:xfrm>
                    <a:prstGeom prst="rect">
                      <a:avLst/>
                    </a:prstGeom>
                    <a:noFill/>
                    <a:ln>
                      <a:noFill/>
                    </a:ln>
                  </pic:spPr>
                </pic:pic>
              </a:graphicData>
            </a:graphic>
          </wp:inline>
        </w:drawing>
      </w:r>
    </w:p>
    <w:p w:rsidR="008F6DFF" w:rsidRPr="008F6DFF" w:rsidRDefault="008F6DFF">
      <w:pPr>
        <w:pStyle w:val="ConsPlusNormal"/>
        <w:rPr>
          <w:rFonts w:ascii="Times New Roman" w:hAnsi="Times New Roman" w:cs="Times New Roman"/>
          <w:sz w:val="24"/>
        </w:rPr>
        <w:sectPr w:rsidR="008F6DFF" w:rsidRPr="008F6DFF" w:rsidSect="008F6DFF">
          <w:pgSz w:w="15840" w:h="12240" w:orient="landscape"/>
          <w:pgMar w:top="567" w:right="567" w:bottom="567" w:left="1134" w:header="0" w:footer="0" w:gutter="0"/>
          <w:cols w:space="720"/>
          <w:titlePg/>
        </w:sect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i/>
          <w:sz w:val="24"/>
        </w:rPr>
        <w:t>Рисунок Г.3</w:t>
      </w:r>
      <w:r w:rsidRPr="008F6DFF">
        <w:rPr>
          <w:rFonts w:ascii="Times New Roman" w:hAnsi="Times New Roman" w:cs="Times New Roman"/>
          <w:sz w:val="24"/>
        </w:rPr>
        <w:t xml:space="preserve"> </w:t>
      </w:r>
      <w:r w:rsidRPr="008F6DFF">
        <w:rPr>
          <w:rFonts w:ascii="Times New Roman" w:hAnsi="Times New Roman" w:cs="Times New Roman"/>
          <w:b/>
          <w:sz w:val="24"/>
        </w:rPr>
        <w:t>- Схемы информационного обмена при контроле</w:t>
      </w:r>
    </w:p>
    <w:p w:rsidR="008F6DFF" w:rsidRPr="008F6DFF" w:rsidRDefault="008F6DFF">
      <w:pPr>
        <w:pStyle w:val="ConsPlusNormal"/>
        <w:jc w:val="center"/>
        <w:rPr>
          <w:rFonts w:ascii="Times New Roman" w:hAnsi="Times New Roman" w:cs="Times New Roman"/>
          <w:sz w:val="24"/>
        </w:rPr>
      </w:pPr>
      <w:r w:rsidRPr="008F6DFF">
        <w:rPr>
          <w:rFonts w:ascii="Times New Roman" w:hAnsi="Times New Roman" w:cs="Times New Roman"/>
          <w:b/>
          <w:sz w:val="24"/>
        </w:rPr>
        <w:t>качества на основе информационных моделей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outlineLvl w:val="0"/>
        <w:rPr>
          <w:rFonts w:ascii="Times New Roman" w:hAnsi="Times New Roman" w:cs="Times New Roman"/>
          <w:sz w:val="24"/>
        </w:rPr>
      </w:pPr>
      <w:r w:rsidRPr="008F6DFF">
        <w:rPr>
          <w:rFonts w:ascii="Times New Roman" w:hAnsi="Times New Roman" w:cs="Times New Roman"/>
          <w:b/>
          <w:sz w:val="24"/>
        </w:rPr>
        <w:t>Приложение Д</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bookmarkStart w:id="19" w:name="P675"/>
      <w:bookmarkEnd w:id="19"/>
      <w:r w:rsidRPr="008F6DFF">
        <w:rPr>
          <w:rFonts w:ascii="Times New Roman" w:hAnsi="Times New Roman" w:cs="Times New Roman"/>
          <w:sz w:val="24"/>
        </w:rPr>
        <w:t>ПРИМЕРНЫЙ ПЕРЕЧЕНЬ ИСПОЛНИТЕЛЬНОЙ ГЕОДЕЗИЧЕСКОЙ</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ДОКУМЕНТАЦИИ, ФОРМИРУЕМОЙ НА ОСНОВЕ ИНФОРМАЦИОННЫХ МОДЕЛЕЙ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1. Исполнительная схема геодезической разбивочной основы на строительной площадке.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 Исполнительная схема выноса в натуру (разбивки) основных осей здания (сооружения).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 Исполнительная схема котлована.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4. Исполнительная схема свайного основания.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5. Исполнительная схема ростверков.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6. Исполнительная схема фундаментов.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7. Исполнительная схема анкерных болтов, закладных деталей, технологических отверстий.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8. Исполнительные схемы по элементам, конструкциям и частям зданий и сооружений.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9. Поэтажные (</w:t>
      </w:r>
      <w:proofErr w:type="spellStart"/>
      <w:r w:rsidRPr="008F6DFF">
        <w:rPr>
          <w:rFonts w:ascii="Times New Roman" w:hAnsi="Times New Roman" w:cs="Times New Roman"/>
          <w:sz w:val="24"/>
        </w:rPr>
        <w:t>поярусные</w:t>
      </w:r>
      <w:proofErr w:type="spellEnd"/>
      <w:r w:rsidRPr="008F6DFF">
        <w:rPr>
          <w:rFonts w:ascii="Times New Roman" w:hAnsi="Times New Roman" w:cs="Times New Roman"/>
          <w:sz w:val="24"/>
        </w:rPr>
        <w:t>) исполнительные схемы несущих конструкций зданий и сооружений.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10. Высотная исполнительная схема площадок опирания ригелей, панелей, перекрытий и покрытия здания.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11. Исполнительная схема лифтовой шахты.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12. Исполнительная схема кровли.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13. Исполнительная схема благоустройства.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14. Исполнительная схема расположения объекта капитального строительства в границах земельного участка.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15. Исполнительные схемы и продольные профили подземных сетей инженерно-технического обеспечения.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16. Исполнительные схемы наружных сетей водоснабжения.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17. Исполнительные схемы наружных сетей канализации.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18. Исполнительные схемы наружных тепловых сетей.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19. Исполнительные схемы наружных сетей газоснабжения.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20. Исполнительные схемы наружных сетей электроснабжения.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21. Исполнительные схемы наружных сетей связи.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22. Исполнительные схемы по сооружениям защиты от электрокоррозии.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23. Исполнительные схемы сетей инженерно-технического обеспечения внутри здания (сооружения).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24. Исполнительные схемы сетей водопровода и канализации.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25. Исполнительные схемы сетей отопления и вентиляции.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26. Исполнительные схемы сетей газоснабжения.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27. Исполнительные схемы сетей электроснабжения и электроосвещения.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28. Исполнительные схемы сетей связи, телевидения и радиофикации.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29. Исполнительные схемы систем пожаротушения и пожарной сигнализации.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30. Исполнительные схемы по установке технологического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31. Исполнительные схемы автоматизированных систем управления и диспетчеризации.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32. Исполнительные схемы объектов дорожно-транспортной инфраструктуры.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33. Исполнительная схема заземляющего устройства.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right"/>
        <w:outlineLvl w:val="0"/>
        <w:rPr>
          <w:rFonts w:ascii="Times New Roman" w:hAnsi="Times New Roman" w:cs="Times New Roman"/>
          <w:sz w:val="24"/>
        </w:rPr>
      </w:pPr>
      <w:r w:rsidRPr="008F6DFF">
        <w:rPr>
          <w:rFonts w:ascii="Times New Roman" w:hAnsi="Times New Roman" w:cs="Times New Roman"/>
          <w:b/>
          <w:sz w:val="24"/>
        </w:rPr>
        <w:t>Приложение Е</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rPr>
          <w:rFonts w:ascii="Times New Roman" w:hAnsi="Times New Roman" w:cs="Times New Roman"/>
          <w:sz w:val="24"/>
        </w:rPr>
      </w:pPr>
      <w:bookmarkStart w:id="20" w:name="P718"/>
      <w:bookmarkEnd w:id="20"/>
      <w:r w:rsidRPr="008F6DFF">
        <w:rPr>
          <w:rFonts w:ascii="Times New Roman" w:hAnsi="Times New Roman" w:cs="Times New Roman"/>
          <w:sz w:val="24"/>
        </w:rPr>
        <w:t>ПРИМЕРНЫЙ ПЕРЕЧЕНЬ АКТОВ И ЖУРНАЛОВ, ФОРМИРУЕМЫХ</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НА ОСНОВЕ ИНФОРМАЦИОННЫХ МОДЕЛЕЙ И РАЗРАБАТЫВАЕМЫХ ФОРМ</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ДЛЯ ОПЕРАЦИОННОГО КОНТРОЛЯ КАЧЕСТВА И ПРИЕМКИ</w:t>
      </w:r>
    </w:p>
    <w:p w:rsidR="008F6DFF" w:rsidRPr="008F6DFF" w:rsidRDefault="008F6DFF">
      <w:pPr>
        <w:pStyle w:val="ConsPlusTitle"/>
        <w:jc w:val="center"/>
        <w:rPr>
          <w:rFonts w:ascii="Times New Roman" w:hAnsi="Times New Roman" w:cs="Times New Roman"/>
          <w:sz w:val="24"/>
        </w:rPr>
      </w:pPr>
      <w:r w:rsidRPr="008F6DFF">
        <w:rPr>
          <w:rFonts w:ascii="Times New Roman" w:hAnsi="Times New Roman" w:cs="Times New Roman"/>
          <w:sz w:val="24"/>
        </w:rPr>
        <w:t>ПО ЭЛЕМЕНТАМ И ГРУППАМ ЭЛЕМЕНТОВ</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Е.1 Акты освидетельствования выполненных работ и испытаний строительных конструкций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Акт промежуточной приемки ответственных конструкций (общая форма).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подготовительных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передачи на сохранность зеленых насаждений, не подлежащих вырубке.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Выполнение предусмотренных проектом инженерных мероприятий по закреплению грунтов и подготовке оснований.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грунтов оснований фундаментов.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проверки качества уплотнения и закрепления грунтов.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обратной засыпки выемок.</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подготовки основания для укладки труб.</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укладки труб.</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засыпки труб.</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ликвидации причин опасной ситуации при выполнении специальных земляных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земляных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Акт приемки материалов, применяемых для изготовления свай.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контроля изготовленных свай (отбор кернов или неразрушающий контроль).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по проведенным статистическим испытаниям опытных свай.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погружение свай, свай-оболочек, шпунта, опускных колодцев и кессонов.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стыкование составных свай и свай-оболочек.</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бурение скважин.</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армирования буронабивных скважин.</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заполнения (</w:t>
      </w:r>
      <w:proofErr w:type="spellStart"/>
      <w:r w:rsidRPr="008F6DFF">
        <w:rPr>
          <w:rFonts w:ascii="Times New Roman" w:hAnsi="Times New Roman" w:cs="Times New Roman"/>
          <w:sz w:val="24"/>
        </w:rPr>
        <w:t>инъецирования</w:t>
      </w:r>
      <w:proofErr w:type="spellEnd"/>
      <w:r w:rsidRPr="008F6DFF">
        <w:rPr>
          <w:rFonts w:ascii="Times New Roman" w:hAnsi="Times New Roman" w:cs="Times New Roman"/>
          <w:sz w:val="24"/>
        </w:rPr>
        <w:t>) буронабивных скважин.</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контрольной проверки качества укладки бетонной смеси в скважину.</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устройство искусственных оснований под фундаменты.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свайных фундаментов.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работ по возведению колодцев и кессонов.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кранового рельсового пути в эксплуатацию.</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комплексного обследования состояния рельсового пути.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установку несъемной опалубки для бетонирования монолитных фундаментов, стен, колонн, перекрытий и покрытий.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армирование железобетонных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установку анкеров и закладных деталей в монолитные бетонные и железобетонные конструкции.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бетонирование монолитных бетонных и железобетонных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лабораторных испытаний контрольных образцов материала.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гидроизоляцию фундаментов.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подземной части здания (нулевого цикла).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выполнения армирования кирпичной кладки стен, колонн, перегородок.</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выполнения утепления наружных ограждающих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w:t>
      </w:r>
      <w:proofErr w:type="spellStart"/>
      <w:r w:rsidRPr="008F6DFF">
        <w:rPr>
          <w:rFonts w:ascii="Times New Roman" w:hAnsi="Times New Roman" w:cs="Times New Roman"/>
          <w:sz w:val="24"/>
        </w:rPr>
        <w:t>вентблоков</w:t>
      </w:r>
      <w:proofErr w:type="spellEnd"/>
      <w:r w:rsidRPr="008F6DFF">
        <w:rPr>
          <w:rFonts w:ascii="Times New Roman" w:hAnsi="Times New Roman" w:cs="Times New Roman"/>
          <w:sz w:val="24"/>
        </w:rPr>
        <w:t>, балконных плит.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анкеровки плит перекрытий и покрытий.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Акт на </w:t>
      </w:r>
      <w:proofErr w:type="spellStart"/>
      <w:r w:rsidRPr="008F6DFF">
        <w:rPr>
          <w:rFonts w:ascii="Times New Roman" w:hAnsi="Times New Roman" w:cs="Times New Roman"/>
          <w:sz w:val="24"/>
        </w:rPr>
        <w:t>замоноличивание</w:t>
      </w:r>
      <w:proofErr w:type="spellEnd"/>
      <w:r w:rsidRPr="008F6DFF">
        <w:rPr>
          <w:rFonts w:ascii="Times New Roman" w:hAnsi="Times New Roman" w:cs="Times New Roman"/>
          <w:sz w:val="24"/>
        </w:rPr>
        <w:t xml:space="preserve"> монтажных стыков и узлов.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герметизацию стыков стеновых панелей.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Акт на монтаж металлоконструкций.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антикоррозийной защиты металлоконструкций.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испытаний сварных стыков.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антикоррозионной защиты сварных соединений.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мусоропроводов и помещений мусоросборников.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ограждений балконов и лоджий.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гидроизоляции ограждающих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гидроизоляции санитарных узлов и балконов.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установки оконных и дверных блоков, крепления и изоляции перегородок оконных и дверных блоков.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устройства оснований под полы.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устройства звукоизоляции полов.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антисептирования и огневой защиты деревянных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устройства изоляционных покрытий.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пароизоляции кровли.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теплоизоляции кровли.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послойного устройства рулонного кровельного покрытия.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устройства кровельных покрытий из штучных материалов и металлических листов.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кровли.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молниезащиты и заземления.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устройства фасадной системы.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и отделки фасада. Крепления облицовки поверхностей естественными и искусственными материалами.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выполнении благоустройства и озеленения.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подготовки оснований для устройств верхних покрытий тротуаров, площадок, проездов, автомобильных дорог.</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и проверки вентиляционных и дымовых каналов.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тепловизионного контроля качества тепловой защиты здания (сооружения).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проверки воздухопроницаемости ограждающих конструкций.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Е.2 Акты освидетельствования и испытаний участков сетей инженерно-технического обеспечения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lastRenderedPageBreak/>
        <w:t>Е.2.1 Отопление и вентиляция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гидростатического испытания систем отопления и теплоснабжения.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теплового испытания системы отопления на эффект действия.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отопления.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естественной вентиляции.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систем приточно-вытяжной вентиляции с приложением паспортов систем.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системы кондиционирования воздуха с приложением паспортов системы.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котлов низкого давления.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Паспорт вентиляционной системы (системы кондиционирования воздуха).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Е.2.2 Водопровод и канализация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испытания систем внутренней канализации и водостоков.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системы и выпусков внутренней канализации.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системы и выпусков водостока здания.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обследования водомерного узла.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внутренних систем хозяйственного и горячего водоснабжения, квартирных водосчетчиков.</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Е.2.3 Газораспределение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(протокол) механического испытания стыковых сварных соединений.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неразрушающего контроля сварных соединений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испытания газопровода и газового оборудования на герметичность.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законченного строительством объекта газораспределительной системы.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внутреннего газооборудования в эксплуатацию.</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газового оборудования в эксплуатацию после пуско-наладочных работ.</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Е.2.4 Лифты и подъемно-транспортное оборудование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i/>
          <w:sz w:val="24"/>
        </w:rPr>
        <w:t>-</w:t>
      </w:r>
      <w:r w:rsidRPr="008F6DFF">
        <w:rPr>
          <w:rFonts w:ascii="Times New Roman" w:hAnsi="Times New Roman" w:cs="Times New Roman"/>
          <w:sz w:val="24"/>
        </w:rPr>
        <w:t xml:space="preserve"> Акт готовности строительной части к монтажу лифтового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лифтов в эксплуатацию.</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подъемно-транспортного оборудования в эксплуатацию (эскалаторы, подъемники для маломобильных граждан и др.).</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Е.2.5 Электротехнические устройства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оборудования в монтаж.</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Акт готовности строительной части под монтаж электротехнических устройств.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проверки осветительной сети на правильность зажигания внутреннего освещения.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проверки осветительной сети на функционирование и правильность монтажа установленных автоматов.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заземляющих устройств.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(протокол) измерений сопротивления изоляции.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(протокол) проверки полного сопротивления петля фаза-ноль.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(протокол) проверки обеспечения условий срабатывания УЗО.</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технической готовности электромонтажных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допуска электроустановки в эксплуатацию.</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дополнительных специальных устройств по слабым токам (сигнализация, местная телефонная связь, видеонаблюдение и др.).</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ОДС.</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Е.2.6 Системы пожаротушения и пожарной сигнализации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и испытаний автоматической установки пожаротушения.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и испытаний системы пожарной сигнализации.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испытания пожарного водопровода и пожарных гидрантов.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систем противопожарной защиты после комплексного опробывания.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Е.2.7 Технологическое оборудование и технологические трубопроводы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индивидуального испытания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передачи оборудования в монтаж.</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строительной готовности зданий, сооружений, помещений под монтаж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испытания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комплексного испытания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холодильных установок.</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технологического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приемки медицинского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приемки специальных систем и оборудования.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оборудования после комплексного испытания.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Акт приемки </w:t>
      </w:r>
      <w:proofErr w:type="spellStart"/>
      <w:r w:rsidRPr="008F6DFF">
        <w:rPr>
          <w:rFonts w:ascii="Times New Roman" w:hAnsi="Times New Roman" w:cs="Times New Roman"/>
          <w:sz w:val="24"/>
        </w:rPr>
        <w:t>кислородоснабжения</w:t>
      </w:r>
      <w:proofErr w:type="spellEnd"/>
      <w:r w:rsidRPr="008F6DFF">
        <w:rPr>
          <w:rFonts w:ascii="Times New Roman" w:hAnsi="Times New Roman" w:cs="Times New Roman"/>
          <w:sz w:val="24"/>
        </w:rPr>
        <w:t>.</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lastRenderedPageBreak/>
        <w:t>Е.2.8 Наружные тепловые сети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тепловых сетей.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траншей при подземной прокладке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оснований и опор под трубопроводы.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тепловой изоляции.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тепловых камер.</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прокладку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проведении испытаний трубопроводов на прочность и герметичность.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проведении промывки (продувки)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проведении растяжки компенсаторов.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об обеспечении объекта постоянным теплоснабжением.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системы оперативно-диспетчерского контроля.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катодной защиты.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неразрушающего контроля сварных соединений.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приемки законченных строительством инженерных сооружений.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Е.2.9 Наружные сети водоснабжения и канализации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траншей.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оснований под трубопроводы.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колодцев.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прокладку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проведении приемочного гидравлического испытания напорного трубопровода на прочность и герметичность.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проведении приемочного гидравлического испытания безнапорного трубопровода на прочность и герметичность.</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проведении промывки и дезинфекции трубопроводов (сооружений) хозяйственно-питьевого водоснабжения.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внутриквартальных тепловых сетей.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водостоков.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дренажей и водовыпусков в водостоки.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наружного водопровода.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приемки в эксплуатацию трубопроводов хозяйственно-питьевого водоснабжения.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Акт приемки наружной канализации.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санацию трубопровода.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осмотра канализации перед закрытием.</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Е.2.10 Наружные сети электроснабжения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траншей и оснований под монтаж кабелей.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(протокол) испытания силового кабеля напряжением выше 1000 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(протокол) осмотра и проверки сопротивления изоляции кабелей на барабане перед прокладкой.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(протокол) прогрева кабелей на барабане перед прокладкой при низких температурах.</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кабельных муфт.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защитного покрытия кабелей.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допуска кабельных линий и инженерных сооружений.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Акты приемки законченных строительством инженерных сооружений.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приемке в эксплуатацию наружного освещения.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приемке в монтаж силового трансформатора.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Акт (протокол) осмотра и проверки смонтированного электрооборудования распределительных устройств и электрических подстанций напряжением до 35 </w:t>
      </w:r>
      <w:proofErr w:type="spellStart"/>
      <w:r w:rsidRPr="008F6DFF">
        <w:rPr>
          <w:rFonts w:ascii="Times New Roman" w:hAnsi="Times New Roman" w:cs="Times New Roman"/>
          <w:sz w:val="24"/>
        </w:rPr>
        <w:t>кВ</w:t>
      </w:r>
      <w:proofErr w:type="spellEnd"/>
      <w:r w:rsidRPr="008F6DFF">
        <w:rPr>
          <w:rFonts w:ascii="Times New Roman" w:hAnsi="Times New Roman" w:cs="Times New Roman"/>
          <w:sz w:val="24"/>
        </w:rPr>
        <w:t xml:space="preserve"> включительно.</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готовности монолитного бетонного фундамента под опору ВЛ.</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готовности сборных железобетонных фундаментов под установку опор ВЛ.</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Ведомость монтажа воздушной линии электропередачи.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замеров фактических габаритов от проводов ВЛ до пересекаемого объекта.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Е.2.11 Наружные сети связи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траншей.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кабельной канализации.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на прокладку кабелей.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освидетельствования колодцев кабельной связи.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приемке телефонной канализации.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Акт о приемке телефонного </w:t>
      </w:r>
      <w:proofErr w:type="spellStart"/>
      <w:r w:rsidRPr="008F6DFF">
        <w:rPr>
          <w:rFonts w:ascii="Times New Roman" w:hAnsi="Times New Roman" w:cs="Times New Roman"/>
          <w:sz w:val="24"/>
        </w:rPr>
        <w:t>каблирования</w:t>
      </w:r>
      <w:proofErr w:type="spellEnd"/>
      <w:r w:rsidRPr="008F6DFF">
        <w:rPr>
          <w:rFonts w:ascii="Times New Roman" w:hAnsi="Times New Roman" w:cs="Times New Roman"/>
          <w:sz w:val="24"/>
        </w:rPr>
        <w:t>.</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о приемке сетей кабельного или других систем телевидения.</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i/>
          <w:sz w:val="24"/>
        </w:rPr>
        <w:t>Е.2.12 Объекты дорожно-транспортной инфраструктуры</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xml:space="preserve">- Акт снятия дернового слоя, </w:t>
      </w:r>
      <w:proofErr w:type="spellStart"/>
      <w:r w:rsidRPr="008F6DFF">
        <w:rPr>
          <w:rFonts w:ascii="Times New Roman" w:hAnsi="Times New Roman" w:cs="Times New Roman"/>
          <w:sz w:val="24"/>
        </w:rPr>
        <w:t>выторфовывания</w:t>
      </w:r>
      <w:proofErr w:type="spellEnd"/>
      <w:r w:rsidRPr="008F6DFF">
        <w:rPr>
          <w:rFonts w:ascii="Times New Roman" w:hAnsi="Times New Roman" w:cs="Times New Roman"/>
          <w:sz w:val="24"/>
        </w:rPr>
        <w:t>, корчевки пней, устройства уступов на косогорах, замены грунтов или осушения основания, устройства свайных или иных типов оснований под насыпями, устройства теплоизолирующих, дренирующих и морозозащитных слоев.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устройства водоотвода и дренажей, укрепления русел у водоотводных сооружений.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возведения и уплотнения земляного полотна (устройство выемок) и подготовки его поверхности для устройства дорожных одежд.</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Акт устройства конструктивных слоев дорожных одежд.</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b/>
          <w:sz w:val="24"/>
        </w:rPr>
        <w:t>Е.3 Журналы производства работ и контроля качества</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ind w:firstLine="540"/>
        <w:jc w:val="both"/>
        <w:rPr>
          <w:rFonts w:ascii="Times New Roman" w:hAnsi="Times New Roman" w:cs="Times New Roman"/>
          <w:sz w:val="24"/>
        </w:rPr>
      </w:pPr>
      <w:r w:rsidRPr="008F6DFF">
        <w:rPr>
          <w:rFonts w:ascii="Times New Roman" w:hAnsi="Times New Roman" w:cs="Times New Roman"/>
          <w:sz w:val="24"/>
        </w:rPr>
        <w:t>- Журнал входного контроля и приемки продукции, изделий, деталей, материалов, конструкций и оборудования на строительстве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Общий журнал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замечаний по качеству выполненных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учета технологических нарушений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геодезических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физико-механических свойств грунтов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инженерного сопровождения объекта строительства</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операционного контроля качества строительно-монтажных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бурения</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забивки свай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погружения свай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изготовления свай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производства работ по устройству котлованов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производства работ по строительству инженерных сооружений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изготовления и освидетельствования арматурных каркасов и изделий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бетонных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Журнал </w:t>
      </w:r>
      <w:proofErr w:type="spellStart"/>
      <w:r w:rsidRPr="008F6DFF">
        <w:rPr>
          <w:rFonts w:ascii="Times New Roman" w:hAnsi="Times New Roman" w:cs="Times New Roman"/>
          <w:sz w:val="24"/>
        </w:rPr>
        <w:t>замоноличивания</w:t>
      </w:r>
      <w:proofErr w:type="spellEnd"/>
      <w:r w:rsidRPr="008F6DFF">
        <w:rPr>
          <w:rFonts w:ascii="Times New Roman" w:hAnsi="Times New Roman" w:cs="Times New Roman"/>
          <w:sz w:val="24"/>
        </w:rPr>
        <w:t xml:space="preserve"> монтажных стыков и узлов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ухода за бетоном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натяжения арматурных пучков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xml:space="preserve">- Журнал </w:t>
      </w:r>
      <w:proofErr w:type="spellStart"/>
      <w:r w:rsidRPr="008F6DFF">
        <w:rPr>
          <w:rFonts w:ascii="Times New Roman" w:hAnsi="Times New Roman" w:cs="Times New Roman"/>
          <w:sz w:val="24"/>
        </w:rPr>
        <w:t>инъецирования</w:t>
      </w:r>
      <w:proofErr w:type="spellEnd"/>
      <w:r w:rsidRPr="008F6DFF">
        <w:rPr>
          <w:rFonts w:ascii="Times New Roman" w:hAnsi="Times New Roman" w:cs="Times New Roman"/>
          <w:sz w:val="24"/>
        </w:rPr>
        <w:t xml:space="preserve"> каналов арматурных пучков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определения прочности бетона в конструкциях</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производства работ при выполнении торкрет-бетонных покрытий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lastRenderedPageBreak/>
        <w:t>- Журнал работ по монтажу строительных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выполнения монтажных соединений на болтах с контролируемым натяжением</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контроля качества производства работ по заделке и герметизации стыков полносборных зданий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сварочных работ</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сварочных работ сборочных единиц стальных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контроля сварных соединений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антикоррозионной защиты сварных соединений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контроля твердости сварных соединений после термической обработки</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работ по гидроизоляции, антикоррозийной защите, окраске стальных конструкций</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регистрации отбора проб строительных материалов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производства строительных материалов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испытаний материалов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изготовления смесей в построечных условиях</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работ по бестраншейной проходке</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по сварке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режимов термической обработки сварных швов трубопроводов</w:t>
      </w:r>
    </w:p>
    <w:p w:rsidR="008F6DFF" w:rsidRPr="008F6DFF" w:rsidRDefault="008F6DFF">
      <w:pPr>
        <w:pStyle w:val="ConsPlusNormal"/>
        <w:spacing w:before="220"/>
        <w:ind w:firstLine="540"/>
        <w:jc w:val="both"/>
        <w:rPr>
          <w:rFonts w:ascii="Times New Roman" w:hAnsi="Times New Roman" w:cs="Times New Roman"/>
          <w:sz w:val="24"/>
        </w:rPr>
      </w:pPr>
      <w:r w:rsidRPr="008F6DFF">
        <w:rPr>
          <w:rFonts w:ascii="Times New Roman" w:hAnsi="Times New Roman" w:cs="Times New Roman"/>
          <w:sz w:val="24"/>
        </w:rPr>
        <w:t>- Журнал прокладки кабелей</w:t>
      </w: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Title"/>
        <w:jc w:val="center"/>
        <w:outlineLvl w:val="0"/>
        <w:rPr>
          <w:rFonts w:ascii="Times New Roman" w:hAnsi="Times New Roman" w:cs="Times New Roman"/>
          <w:sz w:val="24"/>
        </w:rPr>
      </w:pPr>
      <w:r w:rsidRPr="008F6DFF">
        <w:rPr>
          <w:rFonts w:ascii="Times New Roman" w:hAnsi="Times New Roman" w:cs="Times New Roman"/>
          <w:sz w:val="24"/>
        </w:rPr>
        <w:t>БИБЛИОГРАФИЯ</w:t>
      </w:r>
    </w:p>
    <w:p w:rsidR="008F6DFF" w:rsidRPr="008F6DFF" w:rsidRDefault="008F6DFF">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8F6DFF" w:rsidRPr="008F6DFF">
        <w:tc>
          <w:tcPr>
            <w:tcW w:w="510" w:type="dxa"/>
            <w:tcBorders>
              <w:top w:val="nil"/>
              <w:left w:val="nil"/>
              <w:bottom w:val="nil"/>
              <w:right w:val="nil"/>
            </w:tcBorders>
          </w:tcPr>
          <w:p w:rsidR="008F6DFF" w:rsidRPr="008F6DFF" w:rsidRDefault="008F6DFF">
            <w:pPr>
              <w:pStyle w:val="ConsPlusNormal"/>
              <w:rPr>
                <w:rFonts w:ascii="Times New Roman" w:hAnsi="Times New Roman" w:cs="Times New Roman"/>
                <w:sz w:val="24"/>
              </w:rPr>
            </w:pPr>
            <w:bookmarkStart w:id="21" w:name="P969"/>
            <w:bookmarkEnd w:id="21"/>
            <w:r w:rsidRPr="008F6DFF">
              <w:rPr>
                <w:rFonts w:ascii="Times New Roman" w:hAnsi="Times New Roman" w:cs="Times New Roman"/>
                <w:sz w:val="24"/>
              </w:rPr>
              <w:t>[1]</w:t>
            </w:r>
          </w:p>
        </w:tc>
        <w:tc>
          <w:tcPr>
            <w:tcW w:w="8561" w:type="dxa"/>
            <w:tcBorders>
              <w:top w:val="nil"/>
              <w:left w:val="nil"/>
              <w:bottom w:val="nil"/>
              <w:right w:val="nil"/>
            </w:tcBorders>
            <w:vAlign w:val="center"/>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 xml:space="preserve">Федеральный </w:t>
            </w:r>
            <w:hyperlink r:id="rId94">
              <w:r w:rsidRPr="008F6DFF">
                <w:rPr>
                  <w:rFonts w:ascii="Times New Roman" w:hAnsi="Times New Roman" w:cs="Times New Roman"/>
                  <w:color w:val="0000FF"/>
                  <w:sz w:val="24"/>
                </w:rPr>
                <w:t>закон</w:t>
              </w:r>
            </w:hyperlink>
            <w:r w:rsidRPr="008F6DFF">
              <w:rPr>
                <w:rFonts w:ascii="Times New Roman" w:hAnsi="Times New Roman" w:cs="Times New Roman"/>
                <w:sz w:val="24"/>
              </w:rPr>
              <w:t xml:space="preserve"> от 29 декабря 2004 г. N 190-ФЗ "Градостроительный кодекс Российской Федерации"</w:t>
            </w:r>
          </w:p>
        </w:tc>
      </w:tr>
      <w:tr w:rsidR="008F6DFF" w:rsidRPr="008F6DFF">
        <w:tc>
          <w:tcPr>
            <w:tcW w:w="510" w:type="dxa"/>
            <w:tcBorders>
              <w:top w:val="nil"/>
              <w:left w:val="nil"/>
              <w:bottom w:val="nil"/>
              <w:right w:val="nil"/>
            </w:tcBorders>
          </w:tcPr>
          <w:p w:rsidR="008F6DFF" w:rsidRPr="008F6DFF" w:rsidRDefault="008F6DFF">
            <w:pPr>
              <w:pStyle w:val="ConsPlusNormal"/>
              <w:rPr>
                <w:rFonts w:ascii="Times New Roman" w:hAnsi="Times New Roman" w:cs="Times New Roman"/>
                <w:sz w:val="24"/>
              </w:rPr>
            </w:pPr>
            <w:bookmarkStart w:id="22" w:name="P971"/>
            <w:bookmarkEnd w:id="22"/>
            <w:r w:rsidRPr="008F6DFF">
              <w:rPr>
                <w:rFonts w:ascii="Times New Roman" w:hAnsi="Times New Roman" w:cs="Times New Roman"/>
                <w:sz w:val="24"/>
              </w:rPr>
              <w:t>[2]</w:t>
            </w:r>
          </w:p>
        </w:tc>
        <w:tc>
          <w:tcPr>
            <w:tcW w:w="8561" w:type="dxa"/>
            <w:tcBorders>
              <w:top w:val="nil"/>
              <w:left w:val="nil"/>
              <w:bottom w:val="nil"/>
              <w:right w:val="nil"/>
            </w:tcBorders>
            <w:vAlign w:val="center"/>
          </w:tcPr>
          <w:p w:rsidR="008F6DFF" w:rsidRPr="008F6DFF" w:rsidRDefault="008F6DFF">
            <w:pPr>
              <w:pStyle w:val="ConsPlusNormal"/>
              <w:jc w:val="both"/>
              <w:rPr>
                <w:rFonts w:ascii="Times New Roman" w:hAnsi="Times New Roman" w:cs="Times New Roman"/>
                <w:sz w:val="24"/>
              </w:rPr>
            </w:pPr>
            <w:r w:rsidRPr="008F6DFF">
              <w:rPr>
                <w:rFonts w:ascii="Times New Roman" w:hAnsi="Times New Roman" w:cs="Times New Roman"/>
                <w:sz w:val="24"/>
              </w:rPr>
              <w:t xml:space="preserve">Федеральный </w:t>
            </w:r>
            <w:hyperlink r:id="rId95">
              <w:r w:rsidRPr="008F6DFF">
                <w:rPr>
                  <w:rFonts w:ascii="Times New Roman" w:hAnsi="Times New Roman" w:cs="Times New Roman"/>
                  <w:color w:val="0000FF"/>
                  <w:sz w:val="24"/>
                </w:rPr>
                <w:t>закон</w:t>
              </w:r>
            </w:hyperlink>
            <w:r w:rsidRPr="008F6DFF">
              <w:rPr>
                <w:rFonts w:ascii="Times New Roman" w:hAnsi="Times New Roman" w:cs="Times New Roman"/>
                <w:sz w:val="24"/>
              </w:rPr>
              <w:t xml:space="preserve"> от 30 декабря 2009 г. N 384-ФЗ "Технический регламент о безопасности зданий и сооружений"</w:t>
            </w:r>
          </w:p>
        </w:tc>
      </w:tr>
      <w:tr w:rsidR="008F6DFF" w:rsidRPr="008F6DFF">
        <w:tc>
          <w:tcPr>
            <w:tcW w:w="510" w:type="dxa"/>
            <w:tcBorders>
              <w:top w:val="nil"/>
              <w:left w:val="nil"/>
              <w:bottom w:val="nil"/>
              <w:right w:val="nil"/>
            </w:tcBorders>
          </w:tcPr>
          <w:p w:rsidR="008F6DFF" w:rsidRPr="008F6DFF" w:rsidRDefault="008F6DFF">
            <w:pPr>
              <w:pStyle w:val="ConsPlusNormal"/>
              <w:rPr>
                <w:rFonts w:ascii="Times New Roman" w:hAnsi="Times New Roman" w:cs="Times New Roman"/>
                <w:sz w:val="24"/>
              </w:rPr>
            </w:pPr>
            <w:bookmarkStart w:id="23" w:name="P973"/>
            <w:bookmarkEnd w:id="23"/>
            <w:r w:rsidRPr="008F6DFF">
              <w:rPr>
                <w:rFonts w:ascii="Times New Roman" w:hAnsi="Times New Roman" w:cs="Times New Roman"/>
                <w:sz w:val="24"/>
              </w:rPr>
              <w:t>[3]</w:t>
            </w:r>
          </w:p>
        </w:tc>
        <w:tc>
          <w:tcPr>
            <w:tcW w:w="8561" w:type="dxa"/>
            <w:tcBorders>
              <w:top w:val="nil"/>
              <w:left w:val="nil"/>
              <w:bottom w:val="nil"/>
              <w:right w:val="nil"/>
            </w:tcBorders>
            <w:vAlign w:val="center"/>
          </w:tcPr>
          <w:p w:rsidR="008F6DFF" w:rsidRPr="008F6DFF" w:rsidRDefault="008F6DFF">
            <w:pPr>
              <w:pStyle w:val="ConsPlusNormal"/>
              <w:jc w:val="both"/>
              <w:rPr>
                <w:rFonts w:ascii="Times New Roman" w:hAnsi="Times New Roman" w:cs="Times New Roman"/>
                <w:sz w:val="24"/>
              </w:rPr>
            </w:pPr>
            <w:hyperlink r:id="rId96">
              <w:r w:rsidRPr="008F6DFF">
                <w:rPr>
                  <w:rFonts w:ascii="Times New Roman" w:hAnsi="Times New Roman" w:cs="Times New Roman"/>
                  <w:color w:val="0000FF"/>
                  <w:sz w:val="24"/>
                </w:rPr>
                <w:t>Приказ</w:t>
              </w:r>
            </w:hyperlink>
            <w:r w:rsidRPr="008F6DFF">
              <w:rPr>
                <w:rFonts w:ascii="Times New Roman" w:hAnsi="Times New Roman" w:cs="Times New Roman"/>
                <w:sz w:val="24"/>
              </w:rPr>
              <w:t xml:space="preserve"> Федеральной службы по экологическому, технологическому и атомному надзору от 26 декабря 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tc>
      </w:tr>
      <w:tr w:rsidR="008F6DFF" w:rsidRPr="008F6DFF">
        <w:tc>
          <w:tcPr>
            <w:tcW w:w="510" w:type="dxa"/>
            <w:tcBorders>
              <w:top w:val="nil"/>
              <w:left w:val="nil"/>
              <w:bottom w:val="nil"/>
              <w:right w:val="nil"/>
            </w:tcBorders>
          </w:tcPr>
          <w:p w:rsidR="008F6DFF" w:rsidRPr="008F6DFF" w:rsidRDefault="008F6DFF">
            <w:pPr>
              <w:pStyle w:val="ConsPlusNormal"/>
              <w:rPr>
                <w:rFonts w:ascii="Times New Roman" w:hAnsi="Times New Roman" w:cs="Times New Roman"/>
                <w:sz w:val="24"/>
              </w:rPr>
            </w:pPr>
            <w:r w:rsidRPr="008F6DFF">
              <w:rPr>
                <w:rFonts w:ascii="Times New Roman" w:hAnsi="Times New Roman" w:cs="Times New Roman"/>
                <w:sz w:val="24"/>
              </w:rPr>
              <w:t>[4]</w:t>
            </w:r>
          </w:p>
        </w:tc>
        <w:tc>
          <w:tcPr>
            <w:tcW w:w="8561" w:type="dxa"/>
            <w:tcBorders>
              <w:top w:val="nil"/>
              <w:left w:val="nil"/>
              <w:bottom w:val="nil"/>
              <w:right w:val="nil"/>
            </w:tcBorders>
            <w:vAlign w:val="center"/>
          </w:tcPr>
          <w:p w:rsidR="008F6DFF" w:rsidRPr="008F6DFF" w:rsidRDefault="008F6DFF">
            <w:pPr>
              <w:pStyle w:val="ConsPlusNormal"/>
              <w:jc w:val="both"/>
              <w:rPr>
                <w:rFonts w:ascii="Times New Roman" w:hAnsi="Times New Roman" w:cs="Times New Roman"/>
                <w:sz w:val="24"/>
              </w:rPr>
            </w:pPr>
            <w:hyperlink r:id="rId97">
              <w:r w:rsidRPr="008F6DFF">
                <w:rPr>
                  <w:rFonts w:ascii="Times New Roman" w:hAnsi="Times New Roman" w:cs="Times New Roman"/>
                  <w:color w:val="0000FF"/>
                  <w:sz w:val="24"/>
                </w:rPr>
                <w:t>Приказ</w:t>
              </w:r>
            </w:hyperlink>
            <w:r w:rsidRPr="008F6DFF">
              <w:rPr>
                <w:rFonts w:ascii="Times New Roman" w:hAnsi="Times New Roman" w:cs="Times New Roman"/>
                <w:sz w:val="24"/>
              </w:rPr>
              <w:t xml:space="preserve"> Федеральной службы по экологическому, технологическому и атомному надзору от 26 октября 2015 г. N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w:t>
            </w:r>
            <w:r w:rsidRPr="008F6DFF">
              <w:rPr>
                <w:rFonts w:ascii="Times New Roman" w:hAnsi="Times New Roman" w:cs="Times New Roman"/>
                <w:sz w:val="24"/>
              </w:rPr>
              <w:lastRenderedPageBreak/>
              <w:t>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w:t>
            </w:r>
          </w:p>
        </w:tc>
      </w:tr>
      <w:tr w:rsidR="008F6DFF" w:rsidRPr="008F6DFF">
        <w:tc>
          <w:tcPr>
            <w:tcW w:w="510" w:type="dxa"/>
            <w:tcBorders>
              <w:top w:val="nil"/>
              <w:left w:val="nil"/>
              <w:bottom w:val="nil"/>
              <w:right w:val="nil"/>
            </w:tcBorders>
          </w:tcPr>
          <w:p w:rsidR="008F6DFF" w:rsidRPr="008F6DFF" w:rsidRDefault="008F6DFF">
            <w:pPr>
              <w:pStyle w:val="ConsPlusNormal"/>
              <w:rPr>
                <w:rFonts w:ascii="Times New Roman" w:hAnsi="Times New Roman" w:cs="Times New Roman"/>
                <w:sz w:val="24"/>
              </w:rPr>
            </w:pPr>
            <w:bookmarkStart w:id="24" w:name="P977"/>
            <w:bookmarkEnd w:id="24"/>
            <w:r w:rsidRPr="008F6DFF">
              <w:rPr>
                <w:rFonts w:ascii="Times New Roman" w:hAnsi="Times New Roman" w:cs="Times New Roman"/>
                <w:sz w:val="24"/>
              </w:rPr>
              <w:lastRenderedPageBreak/>
              <w:t>[5]</w:t>
            </w:r>
          </w:p>
        </w:tc>
        <w:tc>
          <w:tcPr>
            <w:tcW w:w="8561" w:type="dxa"/>
            <w:tcBorders>
              <w:top w:val="nil"/>
              <w:left w:val="nil"/>
              <w:bottom w:val="nil"/>
              <w:right w:val="nil"/>
            </w:tcBorders>
            <w:vAlign w:val="bottom"/>
          </w:tcPr>
          <w:p w:rsidR="008F6DFF" w:rsidRPr="008F6DFF" w:rsidRDefault="008F6DFF">
            <w:pPr>
              <w:pStyle w:val="ConsPlusNormal"/>
              <w:jc w:val="both"/>
              <w:rPr>
                <w:rFonts w:ascii="Times New Roman" w:hAnsi="Times New Roman" w:cs="Times New Roman"/>
                <w:sz w:val="24"/>
              </w:rPr>
            </w:pPr>
            <w:hyperlink r:id="rId98">
              <w:r w:rsidRPr="008F6DFF">
                <w:rPr>
                  <w:rFonts w:ascii="Times New Roman" w:hAnsi="Times New Roman" w:cs="Times New Roman"/>
                  <w:color w:val="0000FF"/>
                  <w:sz w:val="24"/>
                </w:rPr>
                <w:t>Приказ</w:t>
              </w:r>
            </w:hyperlink>
            <w:r w:rsidRPr="008F6DFF">
              <w:rPr>
                <w:rFonts w:ascii="Times New Roman" w:hAnsi="Times New Roman" w:cs="Times New Roman"/>
                <w:sz w:val="24"/>
              </w:rPr>
              <w:t xml:space="preserve"> Федеральной службы по экологическому, технологическому и атомному надзору от 09 ноября 2017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w:t>
            </w:r>
          </w:p>
        </w:tc>
      </w:tr>
    </w:tbl>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jc w:val="both"/>
        <w:rPr>
          <w:rFonts w:ascii="Times New Roman" w:hAnsi="Times New Roman" w:cs="Times New Roman"/>
          <w:sz w:val="24"/>
        </w:rPr>
      </w:pPr>
    </w:p>
    <w:p w:rsidR="008F6DFF" w:rsidRPr="008F6DFF" w:rsidRDefault="008F6DFF">
      <w:pPr>
        <w:pStyle w:val="ConsPlusNormal"/>
        <w:pBdr>
          <w:bottom w:val="single" w:sz="6" w:space="0" w:color="auto"/>
        </w:pBdr>
        <w:spacing w:before="100" w:after="100"/>
        <w:jc w:val="both"/>
        <w:rPr>
          <w:rFonts w:ascii="Times New Roman" w:hAnsi="Times New Roman" w:cs="Times New Roman"/>
          <w:sz w:val="24"/>
        </w:rPr>
      </w:pPr>
    </w:p>
    <w:p w:rsidR="0086601A" w:rsidRPr="008F6DFF" w:rsidRDefault="0086601A">
      <w:pPr>
        <w:rPr>
          <w:rFonts w:ascii="Times New Roman" w:hAnsi="Times New Roman" w:cs="Times New Roman"/>
          <w:sz w:val="24"/>
          <w:szCs w:val="24"/>
          <w:lang w:val="ru-RU"/>
        </w:rPr>
      </w:pPr>
    </w:p>
    <w:sectPr w:rsidR="0086601A" w:rsidRPr="008F6DFF" w:rsidSect="008F6DFF">
      <w:pgSz w:w="12240" w:h="15840"/>
      <w:pgMar w:top="567" w:right="567"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FF"/>
    <w:rsid w:val="005F11C2"/>
    <w:rsid w:val="0086601A"/>
    <w:rsid w:val="008F6DFF"/>
    <w:rsid w:val="009E0708"/>
    <w:rsid w:val="00CD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4049F-2E94-47E9-97F7-83FE4619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6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F6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F6DF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F6DF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F6DF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F6D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6D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6D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6D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DF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F6DF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F6DF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F6DF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F6DF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F6D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F6DFF"/>
    <w:rPr>
      <w:rFonts w:eastAsiaTheme="majorEastAsia" w:cstheme="majorBidi"/>
      <w:color w:val="595959" w:themeColor="text1" w:themeTint="A6"/>
    </w:rPr>
  </w:style>
  <w:style w:type="character" w:customStyle="1" w:styleId="80">
    <w:name w:val="Заголовок 8 Знак"/>
    <w:basedOn w:val="a0"/>
    <w:link w:val="8"/>
    <w:uiPriority w:val="9"/>
    <w:semiHidden/>
    <w:rsid w:val="008F6D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F6DFF"/>
    <w:rPr>
      <w:rFonts w:eastAsiaTheme="majorEastAsia" w:cstheme="majorBidi"/>
      <w:color w:val="272727" w:themeColor="text1" w:themeTint="D8"/>
    </w:rPr>
  </w:style>
  <w:style w:type="paragraph" w:styleId="a3">
    <w:name w:val="Title"/>
    <w:basedOn w:val="a"/>
    <w:next w:val="a"/>
    <w:link w:val="a4"/>
    <w:uiPriority w:val="10"/>
    <w:qFormat/>
    <w:rsid w:val="008F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F6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D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F6D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F6DFF"/>
    <w:pPr>
      <w:spacing w:before="160"/>
      <w:jc w:val="center"/>
    </w:pPr>
    <w:rPr>
      <w:i/>
      <w:iCs/>
      <w:color w:val="404040" w:themeColor="text1" w:themeTint="BF"/>
    </w:rPr>
  </w:style>
  <w:style w:type="character" w:customStyle="1" w:styleId="22">
    <w:name w:val="Цитата 2 Знак"/>
    <w:basedOn w:val="a0"/>
    <w:link w:val="21"/>
    <w:uiPriority w:val="29"/>
    <w:rsid w:val="008F6DFF"/>
    <w:rPr>
      <w:i/>
      <w:iCs/>
      <w:color w:val="404040" w:themeColor="text1" w:themeTint="BF"/>
    </w:rPr>
  </w:style>
  <w:style w:type="paragraph" w:styleId="a7">
    <w:name w:val="List Paragraph"/>
    <w:basedOn w:val="a"/>
    <w:uiPriority w:val="34"/>
    <w:qFormat/>
    <w:rsid w:val="008F6DFF"/>
    <w:pPr>
      <w:ind w:left="720"/>
      <w:contextualSpacing/>
    </w:pPr>
  </w:style>
  <w:style w:type="character" w:styleId="a8">
    <w:name w:val="Intense Emphasis"/>
    <w:basedOn w:val="a0"/>
    <w:uiPriority w:val="21"/>
    <w:qFormat/>
    <w:rsid w:val="008F6DFF"/>
    <w:rPr>
      <w:i/>
      <w:iCs/>
      <w:color w:val="2F5496" w:themeColor="accent1" w:themeShade="BF"/>
    </w:rPr>
  </w:style>
  <w:style w:type="paragraph" w:styleId="a9">
    <w:name w:val="Intense Quote"/>
    <w:basedOn w:val="a"/>
    <w:next w:val="a"/>
    <w:link w:val="aa"/>
    <w:uiPriority w:val="30"/>
    <w:qFormat/>
    <w:rsid w:val="008F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F6DFF"/>
    <w:rPr>
      <w:i/>
      <w:iCs/>
      <w:color w:val="2F5496" w:themeColor="accent1" w:themeShade="BF"/>
    </w:rPr>
  </w:style>
  <w:style w:type="character" w:styleId="ab">
    <w:name w:val="Intense Reference"/>
    <w:basedOn w:val="a0"/>
    <w:uiPriority w:val="32"/>
    <w:qFormat/>
    <w:rsid w:val="008F6DFF"/>
    <w:rPr>
      <w:b/>
      <w:bCs/>
      <w:smallCaps/>
      <w:color w:val="2F5496" w:themeColor="accent1" w:themeShade="BF"/>
      <w:spacing w:val="5"/>
    </w:rPr>
  </w:style>
  <w:style w:type="paragraph" w:customStyle="1" w:styleId="ConsPlusNormal">
    <w:name w:val="ConsPlusNormal"/>
    <w:rsid w:val="008F6DFF"/>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Nonformat">
    <w:name w:val="ConsPlusNonformat"/>
    <w:rsid w:val="008F6DFF"/>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Title">
    <w:name w:val="ConsPlusTitle"/>
    <w:rsid w:val="008F6DFF"/>
    <w:pPr>
      <w:widowControl w:val="0"/>
      <w:autoSpaceDE w:val="0"/>
      <w:autoSpaceDN w:val="0"/>
      <w:spacing w:after="0" w:line="240" w:lineRule="auto"/>
    </w:pPr>
    <w:rPr>
      <w:rFonts w:ascii="Calibri" w:eastAsiaTheme="minorEastAsia" w:hAnsi="Calibri" w:cs="Calibri"/>
      <w:b/>
      <w:szCs w:val="24"/>
      <w:lang w:val="ru-RU" w:eastAsia="ru-RU"/>
    </w:rPr>
  </w:style>
  <w:style w:type="paragraph" w:customStyle="1" w:styleId="ConsPlusCell">
    <w:name w:val="ConsPlusCell"/>
    <w:rsid w:val="008F6DFF"/>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DocList">
    <w:name w:val="ConsPlusDocList"/>
    <w:rsid w:val="008F6DFF"/>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TitlePage">
    <w:name w:val="ConsPlusTitlePage"/>
    <w:rsid w:val="008F6DFF"/>
    <w:pPr>
      <w:widowControl w:val="0"/>
      <w:autoSpaceDE w:val="0"/>
      <w:autoSpaceDN w:val="0"/>
      <w:spacing w:after="0" w:line="240" w:lineRule="auto"/>
    </w:pPr>
    <w:rPr>
      <w:rFonts w:ascii="Tahoma" w:eastAsiaTheme="minorEastAsia" w:hAnsi="Tahoma" w:cs="Tahoma"/>
      <w:sz w:val="20"/>
      <w:szCs w:val="24"/>
      <w:lang w:val="ru-RU" w:eastAsia="ru-RU"/>
    </w:rPr>
  </w:style>
  <w:style w:type="paragraph" w:customStyle="1" w:styleId="ConsPlusJurTerm">
    <w:name w:val="ConsPlusJurTerm"/>
    <w:rsid w:val="008F6DFF"/>
    <w:pPr>
      <w:widowControl w:val="0"/>
      <w:autoSpaceDE w:val="0"/>
      <w:autoSpaceDN w:val="0"/>
      <w:spacing w:after="0" w:line="240" w:lineRule="auto"/>
    </w:pPr>
    <w:rPr>
      <w:rFonts w:ascii="Tahoma" w:eastAsiaTheme="minorEastAsia" w:hAnsi="Tahoma" w:cs="Tahoma"/>
      <w:sz w:val="26"/>
      <w:szCs w:val="24"/>
      <w:lang w:val="ru-RU" w:eastAsia="ru-RU"/>
    </w:rPr>
  </w:style>
  <w:style w:type="paragraph" w:customStyle="1" w:styleId="ConsPlusTextList">
    <w:name w:val="ConsPlusTextList"/>
    <w:rsid w:val="008F6DFF"/>
    <w:pPr>
      <w:widowControl w:val="0"/>
      <w:autoSpaceDE w:val="0"/>
      <w:autoSpaceDN w:val="0"/>
      <w:spacing w:after="0" w:line="240" w:lineRule="auto"/>
    </w:pPr>
    <w:rPr>
      <w:rFonts w:ascii="Arial" w:eastAsiaTheme="minorEastAsia" w:hAnsi="Arial" w:cs="Arial"/>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34879" TargetMode="External"/><Relationship Id="rId21" Type="http://schemas.openxmlformats.org/officeDocument/2006/relationships/hyperlink" Target="https://login.consultant.ru/link/?req=doc&amp;base=STR&amp;n=4556" TargetMode="External"/><Relationship Id="rId34" Type="http://schemas.openxmlformats.org/officeDocument/2006/relationships/hyperlink" Target="https://login.consultant.ru/link/?req=doc&amp;base=STR&amp;n=26875" TargetMode="External"/><Relationship Id="rId42" Type="http://schemas.openxmlformats.org/officeDocument/2006/relationships/hyperlink" Target="https://login.consultant.ru/link/?req=doc&amp;base=STR&amp;n=20623" TargetMode="External"/><Relationship Id="rId47" Type="http://schemas.openxmlformats.org/officeDocument/2006/relationships/hyperlink" Target="https://login.consultant.ru/link/?req=doc&amp;base=STR&amp;n=21936&amp;dst=100052" TargetMode="External"/><Relationship Id="rId50" Type="http://schemas.openxmlformats.org/officeDocument/2006/relationships/hyperlink" Target="https://login.consultant.ru/link/?req=doc&amp;base=STR&amp;n=20623" TargetMode="External"/><Relationship Id="rId55" Type="http://schemas.openxmlformats.org/officeDocument/2006/relationships/hyperlink" Target="https://login.consultant.ru/link/?req=doc&amp;base=STR&amp;n=23616" TargetMode="External"/><Relationship Id="rId63" Type="http://schemas.openxmlformats.org/officeDocument/2006/relationships/hyperlink" Target="https://login.consultant.ru/link/?req=doc&amp;base=STR&amp;n=21936" TargetMode="External"/><Relationship Id="rId68" Type="http://schemas.openxmlformats.org/officeDocument/2006/relationships/hyperlink" Target="https://login.consultant.ru/link/?req=doc&amp;base=STR&amp;n=20623" TargetMode="External"/><Relationship Id="rId76" Type="http://schemas.openxmlformats.org/officeDocument/2006/relationships/hyperlink" Target="https://login.consultant.ru/link/?req=doc&amp;base=STR&amp;n=4556" TargetMode="External"/><Relationship Id="rId84" Type="http://schemas.openxmlformats.org/officeDocument/2006/relationships/hyperlink" Target="https://login.consultant.ru/link/?req=doc&amp;base=STR&amp;n=577" TargetMode="External"/><Relationship Id="rId89" Type="http://schemas.openxmlformats.org/officeDocument/2006/relationships/hyperlink" Target="https://login.consultant.ru/link/?req=doc&amp;base=STR&amp;n=26995" TargetMode="External"/><Relationship Id="rId97" Type="http://schemas.openxmlformats.org/officeDocument/2006/relationships/hyperlink" Target="https://login.consultant.ru/link/?req=doc&amp;base=LAW&amp;n=194411" TargetMode="External"/><Relationship Id="rId7" Type="http://schemas.openxmlformats.org/officeDocument/2006/relationships/hyperlink" Target="https://login.consultant.ru/link/?req=doc&amp;base=LAW&amp;n=484451" TargetMode="External"/><Relationship Id="rId71" Type="http://schemas.openxmlformats.org/officeDocument/2006/relationships/hyperlink" Target="https://login.consultant.ru/link/?req=doc&amp;base=STR&amp;n=33292" TargetMode="External"/><Relationship Id="rId9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login.consultant.ru/link/?req=doc&amp;base=STR&amp;n=33292" TargetMode="External"/><Relationship Id="rId29" Type="http://schemas.openxmlformats.org/officeDocument/2006/relationships/hyperlink" Target="https://login.consultant.ru/link/?req=doc&amp;base=STR&amp;n=577" TargetMode="External"/><Relationship Id="rId11" Type="http://schemas.openxmlformats.org/officeDocument/2006/relationships/hyperlink" Target="https://login.consultant.ru/link/?req=doc&amp;base=STR&amp;n=28645" TargetMode="External"/><Relationship Id="rId24" Type="http://schemas.openxmlformats.org/officeDocument/2006/relationships/hyperlink" Target="https://login.consultant.ru/link/?req=doc&amp;base=STR&amp;n=28541" TargetMode="External"/><Relationship Id="rId32" Type="http://schemas.openxmlformats.org/officeDocument/2006/relationships/hyperlink" Target="https://login.consultant.ru/link/?req=doc&amp;base=STR&amp;n=19776" TargetMode="External"/><Relationship Id="rId37" Type="http://schemas.openxmlformats.org/officeDocument/2006/relationships/hyperlink" Target="https://login.consultant.ru/link/?req=doc&amp;base=STR&amp;n=21914" TargetMode="External"/><Relationship Id="rId40" Type="http://schemas.openxmlformats.org/officeDocument/2006/relationships/hyperlink" Target="https://login.consultant.ru/link/?req=doc&amp;base=STR&amp;n=23616" TargetMode="External"/><Relationship Id="rId45" Type="http://schemas.openxmlformats.org/officeDocument/2006/relationships/hyperlink" Target="https://login.consultant.ru/link/?req=doc&amp;base=LAW&amp;n=471020&amp;dst=100022" TargetMode="External"/><Relationship Id="rId53" Type="http://schemas.openxmlformats.org/officeDocument/2006/relationships/hyperlink" Target="https://login.consultant.ru/link/?req=doc&amp;base=STR&amp;n=21515" TargetMode="External"/><Relationship Id="rId58" Type="http://schemas.openxmlformats.org/officeDocument/2006/relationships/hyperlink" Target="https://login.consultant.ru/link/?req=doc&amp;base=STR&amp;n=21936" TargetMode="External"/><Relationship Id="rId66" Type="http://schemas.openxmlformats.org/officeDocument/2006/relationships/hyperlink" Target="https://login.consultant.ru/link/?req=doc&amp;base=STR&amp;n=28645" TargetMode="External"/><Relationship Id="rId74" Type="http://schemas.openxmlformats.org/officeDocument/2006/relationships/hyperlink" Target="https://login.consultant.ru/link/?req=doc&amp;base=STR&amp;n=31816" TargetMode="External"/><Relationship Id="rId79" Type="http://schemas.openxmlformats.org/officeDocument/2006/relationships/hyperlink" Target="https://login.consultant.ru/link/?req=doc&amp;base=STR&amp;n=28541" TargetMode="External"/><Relationship Id="rId87" Type="http://schemas.openxmlformats.org/officeDocument/2006/relationships/hyperlink" Target="https://login.consultant.ru/link/?req=doc&amp;base=STR&amp;n=27068" TargetMode="External"/><Relationship Id="rId5" Type="http://schemas.openxmlformats.org/officeDocument/2006/relationships/hyperlink" Target="https://login.consultant.ru/link/?req=doc&amp;base=LAW&amp;n=350261" TargetMode="External"/><Relationship Id="rId61" Type="http://schemas.openxmlformats.org/officeDocument/2006/relationships/hyperlink" Target="https://login.consultant.ru/link/?req=doc&amp;base=STR&amp;n=21936" TargetMode="External"/><Relationship Id="rId82" Type="http://schemas.openxmlformats.org/officeDocument/2006/relationships/hyperlink" Target="https://login.consultant.ru/link/?req=doc&amp;base=STR&amp;n=20928" TargetMode="External"/><Relationship Id="rId90" Type="http://schemas.openxmlformats.org/officeDocument/2006/relationships/hyperlink" Target="https://login.consultant.ru/link/?req=doc&amp;base=STR&amp;n=23870" TargetMode="External"/><Relationship Id="rId95" Type="http://schemas.openxmlformats.org/officeDocument/2006/relationships/hyperlink" Target="https://login.consultant.ru/link/?req=doc&amp;base=LAW&amp;n=471020" TargetMode="External"/><Relationship Id="rId19" Type="http://schemas.openxmlformats.org/officeDocument/2006/relationships/hyperlink" Target="https://login.consultant.ru/link/?req=doc&amp;base=STR&amp;n=31816" TargetMode="External"/><Relationship Id="rId14" Type="http://schemas.openxmlformats.org/officeDocument/2006/relationships/hyperlink" Target="https://login.consultant.ru/link/?req=doc&amp;base=STR&amp;n=25253" TargetMode="External"/><Relationship Id="rId22" Type="http://schemas.openxmlformats.org/officeDocument/2006/relationships/hyperlink" Target="https://login.consultant.ru/link/?req=doc&amp;base=STR&amp;n=21081" TargetMode="External"/><Relationship Id="rId27" Type="http://schemas.openxmlformats.org/officeDocument/2006/relationships/hyperlink" Target="https://login.consultant.ru/link/?req=doc&amp;base=STR&amp;n=20928" TargetMode="External"/><Relationship Id="rId30" Type="http://schemas.openxmlformats.org/officeDocument/2006/relationships/hyperlink" Target="https://login.consultant.ru/link/?req=doc&amp;base=STR&amp;n=34993" TargetMode="External"/><Relationship Id="rId35" Type="http://schemas.openxmlformats.org/officeDocument/2006/relationships/hyperlink" Target="https://login.consultant.ru/link/?req=doc&amp;base=STR&amp;n=26995" TargetMode="External"/><Relationship Id="rId43" Type="http://schemas.openxmlformats.org/officeDocument/2006/relationships/hyperlink" Target="https://login.consultant.ru/link/?req=doc&amp;base=STR&amp;n=21925" TargetMode="External"/><Relationship Id="rId48" Type="http://schemas.openxmlformats.org/officeDocument/2006/relationships/hyperlink" Target="https://login.consultant.ru/link/?req=doc&amp;base=STR&amp;n=21936&amp;dst=100053" TargetMode="External"/><Relationship Id="rId56" Type="http://schemas.openxmlformats.org/officeDocument/2006/relationships/hyperlink" Target="https://login.consultant.ru/link/?req=doc&amp;base=STR&amp;n=21936" TargetMode="External"/><Relationship Id="rId64" Type="http://schemas.openxmlformats.org/officeDocument/2006/relationships/hyperlink" Target="https://login.consultant.ru/link/?req=doc&amp;base=STR&amp;n=21925" TargetMode="External"/><Relationship Id="rId69" Type="http://schemas.openxmlformats.org/officeDocument/2006/relationships/hyperlink" Target="https://login.consultant.ru/link/?req=doc&amp;base=STR&amp;n=25253" TargetMode="External"/><Relationship Id="rId77" Type="http://schemas.openxmlformats.org/officeDocument/2006/relationships/hyperlink" Target="https://login.consultant.ru/link/?req=doc&amp;base=STR&amp;n=21081" TargetMode="External"/><Relationship Id="rId100" Type="http://schemas.openxmlformats.org/officeDocument/2006/relationships/theme" Target="theme/theme1.xml"/><Relationship Id="rId8" Type="http://schemas.openxmlformats.org/officeDocument/2006/relationships/hyperlink" Target="https://login.consultant.ru/link/?req=doc&amp;base=LAW&amp;n=471020" TargetMode="External"/><Relationship Id="rId51" Type="http://schemas.openxmlformats.org/officeDocument/2006/relationships/hyperlink" Target="https://login.consultant.ru/link/?req=doc&amp;base=STR&amp;n=21936" TargetMode="External"/><Relationship Id="rId72" Type="http://schemas.openxmlformats.org/officeDocument/2006/relationships/hyperlink" Target="https://login.consultant.ru/link/?req=doc&amp;base=STR&amp;n=28515" TargetMode="External"/><Relationship Id="rId80" Type="http://schemas.openxmlformats.org/officeDocument/2006/relationships/hyperlink" Target="https://login.consultant.ru/link/?req=doc&amp;base=STR&amp;n=33324" TargetMode="External"/><Relationship Id="rId85" Type="http://schemas.openxmlformats.org/officeDocument/2006/relationships/hyperlink" Target="https://login.consultant.ru/link/?req=doc&amp;base=STR&amp;n=4813" TargetMode="External"/><Relationship Id="rId93" Type="http://schemas.openxmlformats.org/officeDocument/2006/relationships/image" Target="media/image3.png"/><Relationship Id="rId98" Type="http://schemas.openxmlformats.org/officeDocument/2006/relationships/hyperlink" Target="https://login.consultant.ru/link/?req=doc&amp;base=LAW&amp;n=291165" TargetMode="External"/><Relationship Id="rId3" Type="http://schemas.openxmlformats.org/officeDocument/2006/relationships/webSettings" Target="webSettings.xml"/><Relationship Id="rId12" Type="http://schemas.openxmlformats.org/officeDocument/2006/relationships/hyperlink" Target="https://login.consultant.ru/link/?req=doc&amp;base=STR&amp;n=33669" TargetMode="External"/><Relationship Id="rId17" Type="http://schemas.openxmlformats.org/officeDocument/2006/relationships/hyperlink" Target="https://login.consultant.ru/link/?req=doc&amp;base=STR&amp;n=28515" TargetMode="External"/><Relationship Id="rId25" Type="http://schemas.openxmlformats.org/officeDocument/2006/relationships/hyperlink" Target="https://login.consultant.ru/link/?req=doc&amp;base=STR&amp;n=33324" TargetMode="External"/><Relationship Id="rId33" Type="http://schemas.openxmlformats.org/officeDocument/2006/relationships/hyperlink" Target="https://login.consultant.ru/link/?req=doc&amp;base=STR&amp;n=27068" TargetMode="External"/><Relationship Id="rId38" Type="http://schemas.openxmlformats.org/officeDocument/2006/relationships/hyperlink" Target="https://login.consultant.ru/link/?req=doc&amp;base=STR&amp;n=21925" TargetMode="External"/><Relationship Id="rId46" Type="http://schemas.openxmlformats.org/officeDocument/2006/relationships/hyperlink" Target="https://login.consultant.ru/link/?req=doc&amp;base=STR&amp;n=21032&amp;dst=100032" TargetMode="External"/><Relationship Id="rId59" Type="http://schemas.openxmlformats.org/officeDocument/2006/relationships/hyperlink" Target="https://login.consultant.ru/link/?req=doc&amp;base=STR&amp;n=21936" TargetMode="External"/><Relationship Id="rId67" Type="http://schemas.openxmlformats.org/officeDocument/2006/relationships/hyperlink" Target="https://login.consultant.ru/link/?req=doc&amp;base=STR&amp;n=33669" TargetMode="External"/><Relationship Id="rId20" Type="http://schemas.openxmlformats.org/officeDocument/2006/relationships/hyperlink" Target="https://login.consultant.ru/link/?req=doc&amp;base=STR&amp;n=5140" TargetMode="External"/><Relationship Id="rId41" Type="http://schemas.openxmlformats.org/officeDocument/2006/relationships/hyperlink" Target="https://login.consultant.ru/link/?req=doc&amp;base=STR&amp;n=23870" TargetMode="External"/><Relationship Id="rId54" Type="http://schemas.openxmlformats.org/officeDocument/2006/relationships/hyperlink" Target="https://login.consultant.ru/link/?req=doc&amp;base=STR&amp;n=21936" TargetMode="External"/><Relationship Id="rId62" Type="http://schemas.openxmlformats.org/officeDocument/2006/relationships/hyperlink" Target="https://login.consultant.ru/link/?req=doc&amp;base=STR&amp;n=21914" TargetMode="External"/><Relationship Id="rId70" Type="http://schemas.openxmlformats.org/officeDocument/2006/relationships/hyperlink" Target="https://login.consultant.ru/link/?req=doc&amp;base=STR&amp;n=34211" TargetMode="External"/><Relationship Id="rId75" Type="http://schemas.openxmlformats.org/officeDocument/2006/relationships/hyperlink" Target="https://login.consultant.ru/link/?req=doc&amp;base=STR&amp;n=5140" TargetMode="External"/><Relationship Id="rId83" Type="http://schemas.openxmlformats.org/officeDocument/2006/relationships/hyperlink" Target="https://login.consultant.ru/link/?req=doc&amp;base=STR&amp;n=22410" TargetMode="External"/><Relationship Id="rId88" Type="http://schemas.openxmlformats.org/officeDocument/2006/relationships/hyperlink" Target="https://login.consultant.ru/link/?req=doc&amp;base=STR&amp;n=26875" TargetMode="External"/><Relationship Id="rId91" Type="http://schemas.openxmlformats.org/officeDocument/2006/relationships/image" Target="media/image1.png"/><Relationship Id="rId96" Type="http://schemas.openxmlformats.org/officeDocument/2006/relationships/hyperlink" Target="https://login.consultant.ru/link/?req=doc&amp;base=LAW&amp;n=291264" TargetMode="External"/><Relationship Id="rId1" Type="http://schemas.openxmlformats.org/officeDocument/2006/relationships/styles" Target="styles.xml"/><Relationship Id="rId6" Type="http://schemas.openxmlformats.org/officeDocument/2006/relationships/hyperlink" Target="https://login.consultant.ru/link/?req=doc&amp;base=LAW&amp;n=350261&amp;dst=100005" TargetMode="External"/><Relationship Id="rId15" Type="http://schemas.openxmlformats.org/officeDocument/2006/relationships/hyperlink" Target="https://login.consultant.ru/link/?req=doc&amp;base=STR&amp;n=34211" TargetMode="External"/><Relationship Id="rId23" Type="http://schemas.openxmlformats.org/officeDocument/2006/relationships/hyperlink" Target="https://login.consultant.ru/link/?req=doc&amp;base=STR&amp;n=20660" TargetMode="External"/><Relationship Id="rId28" Type="http://schemas.openxmlformats.org/officeDocument/2006/relationships/hyperlink" Target="https://login.consultant.ru/link/?req=doc&amp;base=STR&amp;n=22410" TargetMode="External"/><Relationship Id="rId36" Type="http://schemas.openxmlformats.org/officeDocument/2006/relationships/hyperlink" Target="https://login.consultant.ru/link/?req=doc&amp;base=STR&amp;n=21515" TargetMode="External"/><Relationship Id="rId49" Type="http://schemas.openxmlformats.org/officeDocument/2006/relationships/hyperlink" Target="https://login.consultant.ru/link/?req=doc&amp;base=STR&amp;n=21936&amp;dst=100067" TargetMode="External"/><Relationship Id="rId57" Type="http://schemas.openxmlformats.org/officeDocument/2006/relationships/hyperlink" Target="https://login.consultant.ru/link/?req=doc&amp;base=STR&amp;n=21936" TargetMode="External"/><Relationship Id="rId10" Type="http://schemas.openxmlformats.org/officeDocument/2006/relationships/hyperlink" Target="https://login.consultant.ru/link/?req=doc&amp;base=STR&amp;n=23947" TargetMode="External"/><Relationship Id="rId31" Type="http://schemas.openxmlformats.org/officeDocument/2006/relationships/hyperlink" Target="https://login.consultant.ru/link/?req=doc&amp;base=STR&amp;n=4813" TargetMode="External"/><Relationship Id="rId44" Type="http://schemas.openxmlformats.org/officeDocument/2006/relationships/hyperlink" Target="https://login.consultant.ru/link/?req=doc&amp;base=STR&amp;n=34993" TargetMode="External"/><Relationship Id="rId52" Type="http://schemas.openxmlformats.org/officeDocument/2006/relationships/hyperlink" Target="https://login.consultant.ru/link/?req=doc&amp;base=STR&amp;n=21515" TargetMode="External"/><Relationship Id="rId60" Type="http://schemas.openxmlformats.org/officeDocument/2006/relationships/hyperlink" Target="https://login.consultant.ru/link/?req=doc&amp;base=STR&amp;n=21515" TargetMode="External"/><Relationship Id="rId65" Type="http://schemas.openxmlformats.org/officeDocument/2006/relationships/hyperlink" Target="https://login.consultant.ru/link/?req=doc&amp;base=STR&amp;n=23947" TargetMode="External"/><Relationship Id="rId73" Type="http://schemas.openxmlformats.org/officeDocument/2006/relationships/hyperlink" Target="https://login.consultant.ru/link/?req=doc&amp;base=STR&amp;n=23773" TargetMode="External"/><Relationship Id="rId78" Type="http://schemas.openxmlformats.org/officeDocument/2006/relationships/hyperlink" Target="https://login.consultant.ru/link/?req=doc&amp;base=STR&amp;n=20660" TargetMode="External"/><Relationship Id="rId81" Type="http://schemas.openxmlformats.org/officeDocument/2006/relationships/hyperlink" Target="https://login.consultant.ru/link/?req=doc&amp;base=STR&amp;n=34879" TargetMode="External"/><Relationship Id="rId86" Type="http://schemas.openxmlformats.org/officeDocument/2006/relationships/hyperlink" Target="https://login.consultant.ru/link/?req=doc&amp;base=STR&amp;n=19776" TargetMode="External"/><Relationship Id="rId94" Type="http://schemas.openxmlformats.org/officeDocument/2006/relationships/hyperlink" Target="https://login.consultant.ru/link/?req=doc&amp;base=LAW&amp;n=481298"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STR&amp;n=20901" TargetMode="External"/><Relationship Id="rId13" Type="http://schemas.openxmlformats.org/officeDocument/2006/relationships/hyperlink" Target="https://login.consultant.ru/link/?req=doc&amp;base=STR&amp;n=20623" TargetMode="External"/><Relationship Id="rId18" Type="http://schemas.openxmlformats.org/officeDocument/2006/relationships/hyperlink" Target="https://login.consultant.ru/link/?req=doc&amp;base=STR&amp;n=23773" TargetMode="External"/><Relationship Id="rId39" Type="http://schemas.openxmlformats.org/officeDocument/2006/relationships/hyperlink" Target="https://login.consultant.ru/link/?req=doc&amp;base=STR&amp;n=21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13325</Words>
  <Characters>75953</Characters>
  <Application>Microsoft Office Word</Application>
  <DocSecurity>0</DocSecurity>
  <Lines>632</Lines>
  <Paragraphs>178</Paragraphs>
  <ScaleCrop>false</ScaleCrop>
  <Company/>
  <LinksUpToDate>false</LinksUpToDate>
  <CharactersWithSpaces>89100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 Галина Юрьевна</dc:creator>
  <cp:keywords/>
  <dc:description/>
  <cp:lastModifiedBy>Стасюк Галина Юрьевна</cp:lastModifiedBy>
  <cp:revision>1</cp:revision>
  <dcterms:created xsi:type="dcterms:W3CDTF">2025-04-04T07:16:00Z</dcterms:created>
  <dcterms:modified xsi:type="dcterms:W3CDTF">2025-04-04T07:19:00Z</dcterms:modified>
</cp:coreProperties>
</file>